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D721F" w14:textId="786C4A18" w:rsidR="005A0BA1" w:rsidRDefault="003F33F6" w:rsidP="00A810D4">
      <w:pPr>
        <w:pStyle w:val="Titre"/>
        <w:rPr>
          <w:lang w:val="fr-FR"/>
        </w:rPr>
      </w:pPr>
      <w:r>
        <w:rPr>
          <w:lang w:val="fr-FR"/>
        </w:rPr>
        <w:t>Etudier les critères de l’échec et de la réussite dans</w:t>
      </w:r>
      <w:r w:rsidR="004103DC">
        <w:rPr>
          <w:lang w:val="fr-FR"/>
        </w:rPr>
        <w:t xml:space="preserve"> les </w:t>
      </w:r>
      <w:r w:rsidR="00296EBE">
        <w:rPr>
          <w:lang w:val="fr-FR"/>
        </w:rPr>
        <w:t xml:space="preserve">« nouvelles </w:t>
      </w:r>
      <w:r w:rsidR="004103DC">
        <w:rPr>
          <w:lang w:val="fr-FR"/>
        </w:rPr>
        <w:t>institutions</w:t>
      </w:r>
      <w:r w:rsidR="00296EBE">
        <w:rPr>
          <w:lang w:val="fr-FR"/>
        </w:rPr>
        <w:t> »</w:t>
      </w:r>
      <w:r w:rsidR="004103DC">
        <w:rPr>
          <w:lang w:val="fr-FR"/>
        </w:rPr>
        <w:t xml:space="preserve"> de la psychiatrie</w:t>
      </w:r>
    </w:p>
    <w:p w14:paraId="592046B0" w14:textId="74F00A3F" w:rsidR="001E5170" w:rsidRDefault="001E5170" w:rsidP="00793FC2">
      <w:pPr>
        <w:jc w:val="both"/>
        <w:rPr>
          <w:lang w:val="fr-FR"/>
        </w:rPr>
      </w:pPr>
      <w:r w:rsidRPr="00793FC2">
        <w:t xml:space="preserve">Session proposée par Nicolas Marquis (CASPER, USLB, ERC </w:t>
      </w:r>
      <w:proofErr w:type="spellStart"/>
      <w:r w:rsidRPr="00793FC2">
        <w:t>Starting</w:t>
      </w:r>
      <w:proofErr w:type="spellEnd"/>
      <w:r w:rsidRPr="00793FC2">
        <w:t xml:space="preserve"> </w:t>
      </w:r>
      <w:proofErr w:type="spellStart"/>
      <w:r w:rsidRPr="00793FC2">
        <w:t>Grantee</w:t>
      </w:r>
      <w:proofErr w:type="spellEnd"/>
      <w:r w:rsidRPr="00793FC2">
        <w:t xml:space="preserve">). </w:t>
      </w:r>
      <w:r>
        <w:rPr>
          <w:lang w:val="fr-FR"/>
        </w:rPr>
        <w:t xml:space="preserve">Avec la participation </w:t>
      </w:r>
      <w:r w:rsidR="00C75B53">
        <w:rPr>
          <w:lang w:val="fr-FR"/>
        </w:rPr>
        <w:t xml:space="preserve">de Nicolas </w:t>
      </w:r>
      <w:proofErr w:type="spellStart"/>
      <w:r w:rsidR="00C75B53">
        <w:rPr>
          <w:lang w:val="fr-FR"/>
        </w:rPr>
        <w:t>Henckes</w:t>
      </w:r>
      <w:proofErr w:type="spellEnd"/>
      <w:r w:rsidR="00C75B53">
        <w:rPr>
          <w:lang w:val="fr-FR"/>
        </w:rPr>
        <w:t xml:space="preserve"> (</w:t>
      </w:r>
      <w:r w:rsidR="00C75B53">
        <w:rPr>
          <w:lang w:val="fr-FR"/>
        </w:rPr>
        <w:t>Cermes3</w:t>
      </w:r>
      <w:r w:rsidR="00C75B53">
        <w:rPr>
          <w:lang w:val="fr-FR"/>
        </w:rPr>
        <w:t xml:space="preserve">-CNRS), </w:t>
      </w:r>
      <w:r w:rsidR="00437050">
        <w:rPr>
          <w:lang w:val="fr-FR"/>
        </w:rPr>
        <w:t xml:space="preserve">Nicolas Marquis et Chloé </w:t>
      </w:r>
      <w:proofErr w:type="spellStart"/>
      <w:r w:rsidR="00437050">
        <w:rPr>
          <w:lang w:val="fr-FR"/>
        </w:rPr>
        <w:t>Daelman</w:t>
      </w:r>
      <w:proofErr w:type="spellEnd"/>
      <w:r w:rsidR="00437050">
        <w:rPr>
          <w:lang w:val="fr-FR"/>
        </w:rPr>
        <w:t xml:space="preserve"> (</w:t>
      </w:r>
      <w:r w:rsidR="00437050" w:rsidRPr="00793FC2">
        <w:t>CASPER, USLB, ERC</w:t>
      </w:r>
      <w:r w:rsidR="00437050">
        <w:t>),</w:t>
      </w:r>
      <w:r w:rsidR="00437050">
        <w:rPr>
          <w:lang w:val="fr-FR"/>
        </w:rPr>
        <w:t xml:space="preserve"> </w:t>
      </w:r>
      <w:r w:rsidR="00C75B53">
        <w:rPr>
          <w:lang w:val="fr-FR"/>
        </w:rPr>
        <w:t xml:space="preserve">Baptiste </w:t>
      </w:r>
      <w:proofErr w:type="spellStart"/>
      <w:r w:rsidR="00C75B53">
        <w:rPr>
          <w:lang w:val="fr-FR"/>
        </w:rPr>
        <w:t>Moutaud</w:t>
      </w:r>
      <w:proofErr w:type="spellEnd"/>
      <w:r w:rsidR="00C75B53">
        <w:rPr>
          <w:lang w:val="fr-FR"/>
        </w:rPr>
        <w:t xml:space="preserve"> (LESC-CNRS), Aurélien </w:t>
      </w:r>
      <w:proofErr w:type="spellStart"/>
      <w:r w:rsidR="00C75B53">
        <w:rPr>
          <w:lang w:val="fr-FR"/>
        </w:rPr>
        <w:t>Troisoeufs</w:t>
      </w:r>
      <w:proofErr w:type="spellEnd"/>
      <w:r w:rsidR="003B3A80">
        <w:rPr>
          <w:lang w:val="fr-FR"/>
        </w:rPr>
        <w:t xml:space="preserve"> (GHU, Paris-Descartes</w:t>
      </w:r>
      <w:r w:rsidR="00C75B53">
        <w:rPr>
          <w:lang w:val="fr-FR"/>
        </w:rPr>
        <w:t>).</w:t>
      </w:r>
    </w:p>
    <w:p w14:paraId="30A4BAFB" w14:textId="2179887A" w:rsidR="0002141B" w:rsidRDefault="004103DC" w:rsidP="00793FC2">
      <w:pPr>
        <w:jc w:val="both"/>
        <w:rPr>
          <w:lang w:val="fr-FR"/>
        </w:rPr>
      </w:pPr>
      <w:r>
        <w:rPr>
          <w:lang w:val="fr-FR"/>
        </w:rPr>
        <w:t xml:space="preserve">En France comme en Belgique (francophone), </w:t>
      </w:r>
      <w:r w:rsidR="009E6AEF">
        <w:rPr>
          <w:lang w:val="fr-FR"/>
        </w:rPr>
        <w:t xml:space="preserve">les questions de l’institution et de la désinstitutionalisation taraudent la psychiatrie depuis bien avant la mise sur pied de la Convention pour le droit des personnes handicapées. Celles-ci sont bien sûr historiquement travaillées par les sciences sociales </w:t>
      </w:r>
      <w:r w:rsidR="001E5170">
        <w:rPr>
          <w:lang w:val="fr-FR"/>
        </w:rPr>
        <w:t xml:space="preserve">dans des perspectives très différentes </w:t>
      </w:r>
      <w:r w:rsidR="009E6AEF">
        <w:rPr>
          <w:lang w:val="fr-FR"/>
        </w:rPr>
        <w:t>(</w:t>
      </w:r>
      <w:r w:rsidR="003B3A80">
        <w:rPr>
          <w:lang w:val="fr-FR"/>
        </w:rPr>
        <w:t>Goffman</w:t>
      </w:r>
      <w:r w:rsidR="009E6AEF">
        <w:rPr>
          <w:lang w:val="fr-FR"/>
        </w:rPr>
        <w:t>, Strauss, Bloor</w:t>
      </w:r>
      <w:r w:rsidR="001E5170">
        <w:rPr>
          <w:lang w:val="fr-FR"/>
        </w:rPr>
        <w:t xml:space="preserve"> – et plus proche de nous </w:t>
      </w:r>
      <w:r w:rsidR="00793FC2">
        <w:rPr>
          <w:lang w:val="fr-FR"/>
        </w:rPr>
        <w:t xml:space="preserve">Albert </w:t>
      </w:r>
      <w:r w:rsidR="001E5170">
        <w:rPr>
          <w:lang w:val="fr-FR"/>
        </w:rPr>
        <w:t xml:space="preserve">Ogien ou </w:t>
      </w:r>
      <w:r w:rsidR="00793FC2">
        <w:rPr>
          <w:lang w:val="fr-FR"/>
        </w:rPr>
        <w:t xml:space="preserve">Nicolas </w:t>
      </w:r>
      <w:proofErr w:type="spellStart"/>
      <w:r w:rsidR="001E5170">
        <w:rPr>
          <w:lang w:val="fr-FR"/>
        </w:rPr>
        <w:t>Henckes</w:t>
      </w:r>
      <w:proofErr w:type="spellEnd"/>
      <w:r w:rsidR="009E6AEF">
        <w:rPr>
          <w:lang w:val="fr-FR"/>
        </w:rPr>
        <w:t xml:space="preserve"> pour ne mentionner que quelques </w:t>
      </w:r>
      <w:r w:rsidR="001E5170">
        <w:rPr>
          <w:lang w:val="fr-FR"/>
        </w:rPr>
        <w:t>noms associés à des travaux qui ont fait date</w:t>
      </w:r>
      <w:r w:rsidR="009E6AEF">
        <w:rPr>
          <w:lang w:val="fr-FR"/>
        </w:rPr>
        <w:t>)</w:t>
      </w:r>
      <w:r w:rsidR="003B3A80">
        <w:rPr>
          <w:lang w:val="fr-FR"/>
        </w:rPr>
        <w:t xml:space="preserve">. Mais cette réflexion est aussi </w:t>
      </w:r>
      <w:r w:rsidR="0002141B">
        <w:rPr>
          <w:lang w:val="fr-FR"/>
        </w:rPr>
        <w:t>vivante au sein même du</w:t>
      </w:r>
      <w:r w:rsidR="003B3A80">
        <w:rPr>
          <w:lang w:val="fr-FR"/>
        </w:rPr>
        <w:t xml:space="preserve"> champ de la psychiatrie depuis au moins l’après-guerre, tant l’interrogation sur « ce qui fait soin »</w:t>
      </w:r>
      <w:r w:rsidR="0002141B">
        <w:rPr>
          <w:lang w:val="fr-FR"/>
        </w:rPr>
        <w:t xml:space="preserve"> ou sur les « modes of </w:t>
      </w:r>
      <w:proofErr w:type="spellStart"/>
      <w:r w:rsidR="0002141B">
        <w:rPr>
          <w:lang w:val="fr-FR"/>
        </w:rPr>
        <w:t>doing</w:t>
      </w:r>
      <w:proofErr w:type="spellEnd"/>
      <w:r w:rsidR="0002141B">
        <w:rPr>
          <w:lang w:val="fr-FR"/>
        </w:rPr>
        <w:t xml:space="preserve"> good » (</w:t>
      </w:r>
      <w:r w:rsidR="00793FC2">
        <w:rPr>
          <w:lang w:val="fr-FR"/>
        </w:rPr>
        <w:t xml:space="preserve">selon l’expression de Jeannette </w:t>
      </w:r>
      <w:proofErr w:type="spellStart"/>
      <w:r w:rsidR="0002141B">
        <w:rPr>
          <w:lang w:val="fr-FR"/>
        </w:rPr>
        <w:t>Pols</w:t>
      </w:r>
      <w:proofErr w:type="spellEnd"/>
      <w:r w:rsidR="0002141B">
        <w:rPr>
          <w:lang w:val="fr-FR"/>
        </w:rPr>
        <w:t xml:space="preserve">) est essentiellement liée à une réflexion sur le rôle du contexte institutionnel – sans que la définition de ce terme ne fasse l’objet d’un consensus. </w:t>
      </w:r>
    </w:p>
    <w:p w14:paraId="226E09B0" w14:textId="54B57DE9" w:rsidR="004A1C73" w:rsidRDefault="0002141B" w:rsidP="00793FC2">
      <w:pPr>
        <w:jc w:val="both"/>
        <w:rPr>
          <w:lang w:val="fr-FR"/>
        </w:rPr>
      </w:pPr>
      <w:r>
        <w:rPr>
          <w:lang w:val="fr-FR"/>
        </w:rPr>
        <w:t xml:space="preserve">Si la </w:t>
      </w:r>
      <w:r w:rsidR="007116EF">
        <w:rPr>
          <w:lang w:val="fr-FR"/>
        </w:rPr>
        <w:t>configuration</w:t>
      </w:r>
      <w:r>
        <w:rPr>
          <w:lang w:val="fr-FR"/>
        </w:rPr>
        <w:t xml:space="preserve"> institutionnelle de l’asile </w:t>
      </w:r>
      <w:r w:rsidR="007116EF">
        <w:rPr>
          <w:lang w:val="fr-FR"/>
        </w:rPr>
        <w:t xml:space="preserve">constitue un repoussoir universel, d’autres perspectives ont pu donner </w:t>
      </w:r>
      <w:r w:rsidR="005A0C32">
        <w:rPr>
          <w:lang w:val="fr-FR"/>
        </w:rPr>
        <w:t xml:space="preserve">ou donnent encore </w:t>
      </w:r>
      <w:r w:rsidR="007116EF">
        <w:rPr>
          <w:lang w:val="fr-FR"/>
        </w:rPr>
        <w:t xml:space="preserve">un rôle central à l’institution dans ce qui fait soin, comme </w:t>
      </w:r>
      <w:r w:rsidR="005A0C32">
        <w:rPr>
          <w:lang w:val="fr-FR"/>
        </w:rPr>
        <w:t xml:space="preserve">le fait </w:t>
      </w:r>
      <w:r w:rsidR="007116EF">
        <w:rPr>
          <w:lang w:val="fr-FR"/>
        </w:rPr>
        <w:t xml:space="preserve">par exemple le courant </w:t>
      </w:r>
      <w:r w:rsidR="005A0C32">
        <w:rPr>
          <w:lang w:val="fr-FR"/>
        </w:rPr>
        <w:t xml:space="preserve">de la psychothérapie dite « institutionnelle ». D’abord portée principalement par les </w:t>
      </w:r>
      <w:r w:rsidR="00C67797">
        <w:rPr>
          <w:lang w:val="fr-FR"/>
        </w:rPr>
        <w:t>penseurs et dispensateurs</w:t>
      </w:r>
      <w:r w:rsidR="005A0C32">
        <w:rPr>
          <w:lang w:val="fr-FR"/>
        </w:rPr>
        <w:t xml:space="preserve"> du soin, ces débats sont aujourd’hui également appropriés par </w:t>
      </w:r>
      <w:r w:rsidR="00C67797">
        <w:rPr>
          <w:lang w:val="fr-FR"/>
        </w:rPr>
        <w:t xml:space="preserve">d’autres </w:t>
      </w:r>
      <w:r w:rsidR="004A1C73">
        <w:rPr>
          <w:lang w:val="fr-FR"/>
        </w:rPr>
        <w:t>personnes</w:t>
      </w:r>
      <w:r w:rsidR="005E55A4">
        <w:rPr>
          <w:lang w:val="fr-FR"/>
        </w:rPr>
        <w:t xml:space="preserve"> au premier chef desquel</w:t>
      </w:r>
      <w:r w:rsidR="003F33F6">
        <w:rPr>
          <w:lang w:val="fr-FR"/>
        </w:rPr>
        <w:t>le</w:t>
      </w:r>
      <w:r w:rsidR="005E55A4">
        <w:rPr>
          <w:lang w:val="fr-FR"/>
        </w:rPr>
        <w:t>s les patients devenus usagers</w:t>
      </w:r>
      <w:r w:rsidR="004A1C73">
        <w:rPr>
          <w:lang w:val="fr-FR"/>
        </w:rPr>
        <w:t>, acteurs de leurs soin, pair-experts</w:t>
      </w:r>
      <w:r w:rsidR="005E55A4">
        <w:rPr>
          <w:lang w:val="fr-FR"/>
        </w:rPr>
        <w:t xml:space="preserve"> ou pair-aidants</w:t>
      </w:r>
      <w:r w:rsidR="004A1C73">
        <w:rPr>
          <w:lang w:val="fr-FR"/>
        </w:rPr>
        <w:t>. En parallèle, de nombreux dispositifs se revendiquant</w:t>
      </w:r>
      <w:r w:rsidR="00EC1F47">
        <w:rPr>
          <w:lang w:val="fr-FR"/>
        </w:rPr>
        <w:t xml:space="preserve"> en tout ou en partie</w:t>
      </w:r>
      <w:r w:rsidR="004A1C73">
        <w:rPr>
          <w:lang w:val="fr-FR"/>
        </w:rPr>
        <w:t xml:space="preserve"> de la</w:t>
      </w:r>
      <w:r w:rsidR="00EC1F47">
        <w:rPr>
          <w:lang w:val="fr-FR"/>
        </w:rPr>
        <w:t xml:space="preserve"> légitimité de la tendance à la</w:t>
      </w:r>
      <w:r w:rsidR="004A1C73">
        <w:rPr>
          <w:lang w:val="fr-FR"/>
        </w:rPr>
        <w:t xml:space="preserve"> désinstitutionalisation ont vu le jour (groupe d’entraide mutuelle, lieux d’accueil à bas seuil, </w:t>
      </w:r>
      <w:r w:rsidR="00EC1F47">
        <w:rPr>
          <w:lang w:val="fr-FR"/>
        </w:rPr>
        <w:t>réseaux</w:t>
      </w:r>
      <w:r w:rsidR="004A1C73">
        <w:rPr>
          <w:lang w:val="fr-FR"/>
        </w:rPr>
        <w:t xml:space="preserve"> d’entendeurs de voix, </w:t>
      </w:r>
      <w:proofErr w:type="spellStart"/>
      <w:r w:rsidR="00EC1F47">
        <w:rPr>
          <w:i/>
          <w:iCs/>
          <w:lang w:val="fr-FR"/>
        </w:rPr>
        <w:t>housing</w:t>
      </w:r>
      <w:proofErr w:type="spellEnd"/>
      <w:r w:rsidR="00EC1F47">
        <w:rPr>
          <w:i/>
          <w:iCs/>
          <w:lang w:val="fr-FR"/>
        </w:rPr>
        <w:t xml:space="preserve"> first</w:t>
      </w:r>
      <w:r w:rsidR="00EC1F47">
        <w:rPr>
          <w:lang w:val="fr-FR"/>
        </w:rPr>
        <w:t xml:space="preserve">, </w:t>
      </w:r>
      <w:r w:rsidR="004A1C73">
        <w:rPr>
          <w:lang w:val="fr-FR"/>
        </w:rPr>
        <w:t>etc.)</w:t>
      </w:r>
      <w:r w:rsidR="003F33F6">
        <w:rPr>
          <w:lang w:val="fr-FR"/>
        </w:rPr>
        <w:t>,</w:t>
      </w:r>
      <w:r w:rsidR="004A1C73">
        <w:rPr>
          <w:lang w:val="fr-FR"/>
        </w:rPr>
        <w:t xml:space="preserve"> alors que les termes de la maladie et du soin eux-mêmes subissent d</w:t>
      </w:r>
      <w:r w:rsidR="007A1962">
        <w:rPr>
          <w:lang w:val="fr-FR"/>
        </w:rPr>
        <w:t>’importantes</w:t>
      </w:r>
      <w:r w:rsidR="004A1C73">
        <w:rPr>
          <w:lang w:val="fr-FR"/>
        </w:rPr>
        <w:t xml:space="preserve"> transformations (apparition de la notion de handicap psychique, développement de la perspective du rétablissement</w:t>
      </w:r>
      <w:r w:rsidR="00EC1F47">
        <w:rPr>
          <w:lang w:val="fr-FR"/>
        </w:rPr>
        <w:t xml:space="preserve"> au détriment de l’idée de guérison, passage d’un modèle médical à un modèle social de la maladie mentale, revendication d’une reconnaissance  concentration sur l’augmentation des capacités fonctionnelles de la personne à travers la remédiation cognitive, </w:t>
      </w:r>
      <w:proofErr w:type="spellStart"/>
      <w:r w:rsidR="00EC1F47">
        <w:rPr>
          <w:lang w:val="fr-FR"/>
        </w:rPr>
        <w:t>etc</w:t>
      </w:r>
      <w:proofErr w:type="spellEnd"/>
      <w:r w:rsidR="00EC1F47">
        <w:rPr>
          <w:lang w:val="fr-FR"/>
        </w:rPr>
        <w:t>)</w:t>
      </w:r>
      <w:r w:rsidR="007A1962">
        <w:rPr>
          <w:lang w:val="fr-FR"/>
        </w:rPr>
        <w:t>.</w:t>
      </w:r>
    </w:p>
    <w:p w14:paraId="26382908" w14:textId="3E0523EF" w:rsidR="009E6AEF" w:rsidRDefault="007A1962" w:rsidP="00793FC2">
      <w:pPr>
        <w:jc w:val="both"/>
        <w:rPr>
          <w:lang w:val="fr-FR"/>
        </w:rPr>
      </w:pPr>
      <w:r>
        <w:rPr>
          <w:lang w:val="fr-FR"/>
        </w:rPr>
        <w:t>Comment, dans ce contexte, se redéfinissent, du point de vue des différents acteurs (soignants, bénéficiaires, pair-</w:t>
      </w:r>
      <w:proofErr w:type="gramStart"/>
      <w:r>
        <w:rPr>
          <w:lang w:val="fr-FR"/>
        </w:rPr>
        <w:t>aidants,…</w:t>
      </w:r>
      <w:proofErr w:type="gramEnd"/>
      <w:r>
        <w:rPr>
          <w:lang w:val="fr-FR"/>
        </w:rPr>
        <w:t xml:space="preserve">) le rapport à l’institution comme catégorie, comme actant du soin ou au contraire comme </w:t>
      </w:r>
      <w:r w:rsidR="0025192D">
        <w:rPr>
          <w:lang w:val="fr-FR"/>
        </w:rPr>
        <w:t>obstacle à l’évolution de la personne</w:t>
      </w:r>
      <w:r>
        <w:rPr>
          <w:lang w:val="fr-FR"/>
        </w:rPr>
        <w:t> ? En particulier, comment se définissent</w:t>
      </w:r>
      <w:r w:rsidR="0025192D">
        <w:rPr>
          <w:lang w:val="fr-FR"/>
        </w:rPr>
        <w:t>, dans ces dispositifs remaniés,</w:t>
      </w:r>
      <w:r>
        <w:rPr>
          <w:lang w:val="fr-FR"/>
        </w:rPr>
        <w:t xml:space="preserve"> les critères </w:t>
      </w:r>
      <w:r w:rsidR="0025192D">
        <w:rPr>
          <w:lang w:val="fr-FR"/>
        </w:rPr>
        <w:t>l’échec et de la réussite ?</w:t>
      </w:r>
    </w:p>
    <w:p w14:paraId="4C71F1B6" w14:textId="637E1765" w:rsidR="00505477" w:rsidRDefault="00505477" w:rsidP="00793FC2">
      <w:pPr>
        <w:jc w:val="both"/>
        <w:rPr>
          <w:lang w:val="fr-FR"/>
        </w:rPr>
      </w:pPr>
      <w:r>
        <w:rPr>
          <w:lang w:val="fr-FR"/>
        </w:rPr>
        <w:t xml:space="preserve">La session se penchera sur des « nouveaux dispositifs » qui prétendent se situer à la lisière de l’institution (parce que généralement organisés dans un contexte institutionnel) et de la désinstitutionalisation (parce qu’insistant sur la dimension de réhabilitation « dans la cité », informé par la logique </w:t>
      </w:r>
      <w:r w:rsidR="00694014">
        <w:rPr>
          <w:lang w:val="fr-FR"/>
        </w:rPr>
        <w:t xml:space="preserve">du rétablissement, faisant du patient l’acteur de son soin), en insistant sur les tensions qui peuvent s’y imprimer. </w:t>
      </w:r>
    </w:p>
    <w:p w14:paraId="0F5D0F13" w14:textId="643282E1" w:rsidR="0025192D" w:rsidRDefault="00EC656F" w:rsidP="00793FC2">
      <w:pPr>
        <w:jc w:val="both"/>
        <w:rPr>
          <w:lang w:val="fr-FR"/>
        </w:rPr>
      </w:pPr>
      <w:r>
        <w:rPr>
          <w:lang w:val="fr-FR"/>
        </w:rPr>
        <w:t xml:space="preserve">A partir du cas du retour au logement pour personnes souffrant de troubles psychiatriques graves, </w:t>
      </w:r>
      <w:r w:rsidR="0025192D">
        <w:rPr>
          <w:lang w:val="fr-FR"/>
        </w:rPr>
        <w:t xml:space="preserve">Nicolas </w:t>
      </w:r>
      <w:proofErr w:type="spellStart"/>
      <w:r w:rsidR="0025192D">
        <w:rPr>
          <w:lang w:val="fr-FR"/>
        </w:rPr>
        <w:t>Henckes</w:t>
      </w:r>
      <w:proofErr w:type="spellEnd"/>
      <w:r w:rsidR="0025192D">
        <w:rPr>
          <w:lang w:val="fr-FR"/>
        </w:rPr>
        <w:t xml:space="preserve"> </w:t>
      </w:r>
      <w:r w:rsidR="00F0193A">
        <w:rPr>
          <w:lang w:val="fr-FR"/>
        </w:rPr>
        <w:t xml:space="preserve">évoquera la maxime de l’accompagnement </w:t>
      </w:r>
      <w:r>
        <w:rPr>
          <w:lang w:val="fr-FR"/>
        </w:rPr>
        <w:t>comme mode d’intervention désinstitutionnalisé sur/avec autrui, en abordant les conséquences organisationnelles de celle-ci. Il se concentrera en particulier sur la façon dont les équipes évaluent l’efficacité de leur propre pratique</w:t>
      </w:r>
      <w:r w:rsidR="00443887">
        <w:rPr>
          <w:lang w:val="fr-FR"/>
        </w:rPr>
        <w:t xml:space="preserve">. </w:t>
      </w:r>
      <w:r w:rsidR="00443887">
        <w:rPr>
          <w:lang w:val="fr-FR"/>
        </w:rPr>
        <w:lastRenderedPageBreak/>
        <w:t xml:space="preserve">Dans cette évaluation, </w:t>
      </w:r>
      <w:r>
        <w:rPr>
          <w:lang w:val="fr-FR"/>
        </w:rPr>
        <w:t xml:space="preserve">la dimension relationnelle ou </w:t>
      </w:r>
      <w:proofErr w:type="spellStart"/>
      <w:r>
        <w:rPr>
          <w:lang w:val="fr-FR"/>
        </w:rPr>
        <w:t>rhizomatique</w:t>
      </w:r>
      <w:proofErr w:type="spellEnd"/>
      <w:r>
        <w:rPr>
          <w:lang w:val="fr-FR"/>
        </w:rPr>
        <w:t xml:space="preserve"> </w:t>
      </w:r>
      <w:r w:rsidR="00443887">
        <w:rPr>
          <w:lang w:val="fr-FR"/>
        </w:rPr>
        <w:t>d’un réseau autour du patient prend une place plus importante qu’un éventuel progrès sur les dimensions pathologiques.</w:t>
      </w:r>
    </w:p>
    <w:p w14:paraId="7B08AA6C" w14:textId="60CA6FDC" w:rsidR="0025192D" w:rsidRDefault="0025192D" w:rsidP="00793FC2">
      <w:pPr>
        <w:jc w:val="both"/>
        <w:rPr>
          <w:lang w:val="fr-FR"/>
        </w:rPr>
      </w:pPr>
      <w:r>
        <w:rPr>
          <w:lang w:val="fr-FR"/>
        </w:rPr>
        <w:t xml:space="preserve">Baptiste </w:t>
      </w:r>
      <w:proofErr w:type="spellStart"/>
      <w:r>
        <w:rPr>
          <w:lang w:val="fr-FR"/>
        </w:rPr>
        <w:t>Moutaud</w:t>
      </w:r>
      <w:proofErr w:type="spellEnd"/>
      <w:r>
        <w:rPr>
          <w:lang w:val="fr-FR"/>
        </w:rPr>
        <w:t xml:space="preserve"> </w:t>
      </w:r>
      <w:r w:rsidR="00793FC2">
        <w:rPr>
          <w:lang w:val="fr-FR"/>
        </w:rPr>
        <w:t>s’interrogera sur une technologie, la remédiation cognitive appliquée à la schizophrénie, et sur la façon dont celle-ci</w:t>
      </w:r>
      <w:r w:rsidR="00F0193A">
        <w:rPr>
          <w:lang w:val="fr-FR"/>
        </w:rPr>
        <w:t>, en embrassant un objectif de réhabilitation psychosociale,</w:t>
      </w:r>
      <w:r w:rsidR="00793FC2">
        <w:rPr>
          <w:lang w:val="fr-FR"/>
        </w:rPr>
        <w:t xml:space="preserve"> réorganise l’offre en soin de santé mentale</w:t>
      </w:r>
      <w:r w:rsidR="00F0193A">
        <w:rPr>
          <w:lang w:val="fr-FR"/>
        </w:rPr>
        <w:t>. Elle prétend transformer</w:t>
      </w:r>
      <w:r w:rsidR="00793FC2">
        <w:rPr>
          <w:lang w:val="fr-FR"/>
        </w:rPr>
        <w:t xml:space="preserve"> la conception de la maladie en </w:t>
      </w:r>
      <w:r w:rsidR="00F0193A">
        <w:rPr>
          <w:lang w:val="fr-FR"/>
        </w:rPr>
        <w:t xml:space="preserve">perte handicapante de fonctionnalités qu’il s’agit de récupérer à travers une série d’exercices réalisés expérimentalement, mais dont la finalité est bien de trouver une application dans les contextes quotidiens de la cité, hors des institutions. </w:t>
      </w:r>
    </w:p>
    <w:p w14:paraId="6B9D9B7F" w14:textId="282D0B03" w:rsidR="0025192D" w:rsidRDefault="0025192D" w:rsidP="00793FC2">
      <w:pPr>
        <w:jc w:val="both"/>
        <w:rPr>
          <w:lang w:val="fr-FR"/>
        </w:rPr>
      </w:pPr>
      <w:r>
        <w:rPr>
          <w:lang w:val="fr-FR"/>
        </w:rPr>
        <w:t xml:space="preserve">Aurélien </w:t>
      </w:r>
      <w:proofErr w:type="spellStart"/>
      <w:r>
        <w:rPr>
          <w:lang w:val="fr-FR"/>
        </w:rPr>
        <w:t>Troisoeufs</w:t>
      </w:r>
      <w:proofErr w:type="spellEnd"/>
      <w:r>
        <w:rPr>
          <w:lang w:val="fr-FR"/>
        </w:rPr>
        <w:t xml:space="preserve"> </w:t>
      </w:r>
      <w:r w:rsidR="00C9076F">
        <w:rPr>
          <w:lang w:val="fr-FR"/>
        </w:rPr>
        <w:t xml:space="preserve">partir de la dynamique de la </w:t>
      </w:r>
      <w:proofErr w:type="spellStart"/>
      <w:r w:rsidR="00C9076F">
        <w:rPr>
          <w:lang w:val="fr-FR"/>
        </w:rPr>
        <w:t>pair</w:t>
      </w:r>
      <w:proofErr w:type="spellEnd"/>
      <w:r w:rsidR="00C9076F">
        <w:rPr>
          <w:lang w:val="fr-FR"/>
        </w:rPr>
        <w:t>-</w:t>
      </w:r>
      <w:proofErr w:type="spellStart"/>
      <w:r w:rsidR="00C9076F">
        <w:rPr>
          <w:lang w:val="fr-FR"/>
        </w:rPr>
        <w:t>aidance</w:t>
      </w:r>
      <w:proofErr w:type="spellEnd"/>
      <w:r w:rsidR="00C9076F">
        <w:rPr>
          <w:lang w:val="fr-FR"/>
        </w:rPr>
        <w:t xml:space="preserve">, particulièrement en vogue aujourd’hui dans les soins de santé mentale et considérée comme une pratique innovante du soin. Ce succès s’accompagne d’une tension, liée à un investissement de plus en plus marqué de la part d’acteurs institutionnels dans l’organisation de la </w:t>
      </w:r>
      <w:proofErr w:type="spellStart"/>
      <w:r w:rsidR="00C9076F">
        <w:rPr>
          <w:lang w:val="fr-FR"/>
        </w:rPr>
        <w:t>pair</w:t>
      </w:r>
      <w:proofErr w:type="spellEnd"/>
      <w:r w:rsidR="00C9076F">
        <w:rPr>
          <w:lang w:val="fr-FR"/>
        </w:rPr>
        <w:t>-expertise, relisant celle-ci à l’aune de politiques dites « de qualité »</w:t>
      </w:r>
      <w:r w:rsidR="00437050">
        <w:rPr>
          <w:lang w:val="fr-FR"/>
        </w:rPr>
        <w:t>, et pesant sur les critères d’évaluation de la pratique.</w:t>
      </w:r>
    </w:p>
    <w:p w14:paraId="677F5583" w14:textId="77777777" w:rsidR="00654A6C" w:rsidRDefault="00654A6C" w:rsidP="00654A6C">
      <w:pPr>
        <w:jc w:val="both"/>
        <w:rPr>
          <w:lang w:val="fr-FR"/>
        </w:rPr>
      </w:pPr>
      <w:r>
        <w:rPr>
          <w:lang w:val="fr-FR"/>
        </w:rPr>
        <w:t xml:space="preserve">Nicolas Marquis et Chloé </w:t>
      </w:r>
      <w:proofErr w:type="spellStart"/>
      <w:r>
        <w:rPr>
          <w:lang w:val="fr-FR"/>
        </w:rPr>
        <w:t>Daelman</w:t>
      </w:r>
      <w:proofErr w:type="spellEnd"/>
      <w:r>
        <w:rPr>
          <w:lang w:val="fr-FR"/>
        </w:rPr>
        <w:t xml:space="preserve"> parleront du dispositif des « réunions partenaires », réunissant le patient et ses autrui significatifs (soignants, proches, etc.) en vue de sa sortie d’institution, dans lesquelles s’expriment à travers les échanges, de nombreuses tensions sur les critères considérés comme rassurants ou inquiétants. </w:t>
      </w:r>
    </w:p>
    <w:p w14:paraId="71424DE7" w14:textId="17B38823" w:rsidR="00793FC2" w:rsidRDefault="00793FC2" w:rsidP="00793FC2">
      <w:pPr>
        <w:jc w:val="both"/>
        <w:rPr>
          <w:lang w:val="fr-FR"/>
        </w:rPr>
      </w:pPr>
    </w:p>
    <w:p w14:paraId="19018AE8" w14:textId="77777777" w:rsidR="00793FC2" w:rsidRPr="00793FC2" w:rsidRDefault="00793FC2" w:rsidP="00793FC2">
      <w:pPr>
        <w:spacing w:after="0" w:line="240" w:lineRule="auto"/>
        <w:ind w:right="-6"/>
        <w:jc w:val="both"/>
        <w:rPr>
          <w:rFonts w:ascii="Times New Roman" w:eastAsia="Times New Roman" w:hAnsi="Times New Roman" w:cs="Times New Roman"/>
          <w:sz w:val="24"/>
          <w:szCs w:val="24"/>
          <w:lang w:eastAsia="fr-BE"/>
        </w:rPr>
      </w:pPr>
      <w:r w:rsidRPr="00793FC2">
        <w:rPr>
          <w:rFonts w:ascii="Times New Roman" w:eastAsia="Times New Roman" w:hAnsi="Times New Roman" w:cs="Times New Roman"/>
          <w:b/>
          <w:bCs/>
          <w:color w:val="000000"/>
          <w:sz w:val="24"/>
          <w:szCs w:val="24"/>
          <w:lang w:eastAsia="fr-BE"/>
        </w:rPr>
        <w:t>D’une condition expérimentale au monde réel : </w:t>
      </w:r>
    </w:p>
    <w:p w14:paraId="6B3AA0F3" w14:textId="77777777" w:rsidR="00793FC2" w:rsidRPr="00793FC2" w:rsidRDefault="00793FC2" w:rsidP="00793FC2">
      <w:pPr>
        <w:spacing w:after="0" w:line="240" w:lineRule="auto"/>
        <w:ind w:right="-6"/>
        <w:jc w:val="both"/>
        <w:rPr>
          <w:rFonts w:ascii="Times New Roman" w:eastAsia="Times New Roman" w:hAnsi="Times New Roman" w:cs="Times New Roman"/>
          <w:sz w:val="24"/>
          <w:szCs w:val="24"/>
          <w:lang w:eastAsia="fr-BE"/>
        </w:rPr>
      </w:pPr>
      <w:r w:rsidRPr="00793FC2">
        <w:rPr>
          <w:rFonts w:ascii="Times New Roman" w:eastAsia="Times New Roman" w:hAnsi="Times New Roman" w:cs="Times New Roman"/>
          <w:b/>
          <w:bCs/>
          <w:color w:val="000000"/>
          <w:sz w:val="24"/>
          <w:szCs w:val="24"/>
          <w:lang w:eastAsia="fr-BE"/>
        </w:rPr>
        <w:t>La remédiation cognitive pour la schizophrénie comme technologie de réorganisation de l’offre de soin en santé mentale</w:t>
      </w:r>
    </w:p>
    <w:p w14:paraId="433D6CBC" w14:textId="77777777" w:rsidR="00793FC2" w:rsidRPr="00793FC2" w:rsidRDefault="00793FC2" w:rsidP="00793FC2">
      <w:pPr>
        <w:spacing w:after="0" w:line="240" w:lineRule="auto"/>
        <w:jc w:val="both"/>
        <w:rPr>
          <w:rFonts w:ascii="Times New Roman" w:eastAsia="Times New Roman" w:hAnsi="Times New Roman" w:cs="Times New Roman"/>
          <w:sz w:val="24"/>
          <w:szCs w:val="24"/>
          <w:lang w:eastAsia="fr-BE"/>
        </w:rPr>
      </w:pPr>
    </w:p>
    <w:p w14:paraId="268135D9" w14:textId="77777777" w:rsidR="00793FC2" w:rsidRPr="00793FC2" w:rsidRDefault="00793FC2" w:rsidP="00793FC2">
      <w:pPr>
        <w:spacing w:after="0" w:line="240" w:lineRule="auto"/>
        <w:ind w:right="-6"/>
        <w:jc w:val="both"/>
        <w:rPr>
          <w:rFonts w:ascii="Times New Roman" w:eastAsia="Times New Roman" w:hAnsi="Times New Roman" w:cs="Times New Roman"/>
          <w:sz w:val="24"/>
          <w:szCs w:val="24"/>
          <w:lang w:eastAsia="fr-BE"/>
        </w:rPr>
      </w:pPr>
      <w:r w:rsidRPr="00793FC2">
        <w:rPr>
          <w:rFonts w:ascii="Times New Roman" w:eastAsia="Times New Roman" w:hAnsi="Times New Roman" w:cs="Times New Roman"/>
          <w:color w:val="000000"/>
          <w:sz w:val="26"/>
          <w:szCs w:val="26"/>
          <w:lang w:eastAsia="fr-BE"/>
        </w:rPr>
        <w:t xml:space="preserve">Baptiste </w:t>
      </w:r>
      <w:proofErr w:type="spellStart"/>
      <w:r w:rsidRPr="00793FC2">
        <w:rPr>
          <w:rFonts w:ascii="Times New Roman" w:eastAsia="Times New Roman" w:hAnsi="Times New Roman" w:cs="Times New Roman"/>
          <w:color w:val="000000"/>
          <w:sz w:val="26"/>
          <w:szCs w:val="26"/>
          <w:lang w:eastAsia="fr-BE"/>
        </w:rPr>
        <w:t>Moutaud</w:t>
      </w:r>
      <w:proofErr w:type="spellEnd"/>
    </w:p>
    <w:p w14:paraId="45FB9F99" w14:textId="77777777" w:rsidR="00793FC2" w:rsidRPr="00793FC2" w:rsidRDefault="00793FC2" w:rsidP="00793FC2">
      <w:pPr>
        <w:spacing w:after="0" w:line="240" w:lineRule="auto"/>
        <w:ind w:right="-6"/>
        <w:jc w:val="both"/>
        <w:rPr>
          <w:rFonts w:ascii="Times New Roman" w:eastAsia="Times New Roman" w:hAnsi="Times New Roman" w:cs="Times New Roman"/>
          <w:sz w:val="24"/>
          <w:szCs w:val="24"/>
          <w:lang w:eastAsia="fr-BE"/>
        </w:rPr>
      </w:pPr>
      <w:r w:rsidRPr="00793FC2">
        <w:rPr>
          <w:rFonts w:ascii="Times New Roman" w:eastAsia="Times New Roman" w:hAnsi="Times New Roman" w:cs="Times New Roman"/>
          <w:color w:val="000000"/>
          <w:sz w:val="24"/>
          <w:szCs w:val="24"/>
          <w:lang w:eastAsia="fr-BE"/>
        </w:rPr>
        <w:t>LESC, Laboratoire d’ethnologie et de sociologie comparative (CNRS UMR 7186, Université Paris Nanterre).</w:t>
      </w:r>
    </w:p>
    <w:p w14:paraId="61267B49" w14:textId="77777777" w:rsidR="00793FC2" w:rsidRPr="00793FC2" w:rsidRDefault="00793FC2" w:rsidP="00793FC2">
      <w:pPr>
        <w:spacing w:after="0" w:line="240" w:lineRule="auto"/>
        <w:ind w:right="-6"/>
        <w:jc w:val="both"/>
        <w:rPr>
          <w:rFonts w:ascii="Times New Roman" w:eastAsia="Times New Roman" w:hAnsi="Times New Roman" w:cs="Times New Roman"/>
          <w:sz w:val="24"/>
          <w:szCs w:val="24"/>
          <w:lang w:eastAsia="fr-BE"/>
        </w:rPr>
      </w:pPr>
      <w:hyperlink r:id="rId4" w:history="1">
        <w:r w:rsidRPr="00793FC2">
          <w:rPr>
            <w:rFonts w:ascii="Times New Roman" w:eastAsia="Times New Roman" w:hAnsi="Times New Roman" w:cs="Times New Roman"/>
            <w:color w:val="0000FF"/>
            <w:sz w:val="24"/>
            <w:szCs w:val="24"/>
            <w:u w:val="single"/>
            <w:lang w:eastAsia="fr-BE"/>
          </w:rPr>
          <w:t>baptiste.moutaud@cnrs.fr</w:t>
        </w:r>
      </w:hyperlink>
    </w:p>
    <w:p w14:paraId="1C547D08" w14:textId="77777777" w:rsidR="00793FC2" w:rsidRPr="00793FC2" w:rsidRDefault="00793FC2" w:rsidP="00793FC2">
      <w:pPr>
        <w:spacing w:after="0" w:line="240" w:lineRule="auto"/>
        <w:jc w:val="both"/>
        <w:rPr>
          <w:rFonts w:ascii="Times New Roman" w:eastAsia="Times New Roman" w:hAnsi="Times New Roman" w:cs="Times New Roman"/>
          <w:sz w:val="24"/>
          <w:szCs w:val="24"/>
          <w:lang w:eastAsia="fr-BE"/>
        </w:rPr>
      </w:pPr>
    </w:p>
    <w:p w14:paraId="704D69C1" w14:textId="77777777" w:rsidR="00793FC2" w:rsidRPr="00793FC2" w:rsidRDefault="00793FC2" w:rsidP="00793FC2">
      <w:pPr>
        <w:spacing w:after="0" w:line="240" w:lineRule="auto"/>
        <w:jc w:val="both"/>
        <w:rPr>
          <w:rFonts w:ascii="Times New Roman" w:eastAsia="Times New Roman" w:hAnsi="Times New Roman" w:cs="Times New Roman"/>
          <w:sz w:val="24"/>
          <w:szCs w:val="24"/>
          <w:lang w:eastAsia="fr-BE"/>
        </w:rPr>
      </w:pPr>
      <w:r w:rsidRPr="00793FC2">
        <w:rPr>
          <w:rFonts w:ascii="Times New Roman" w:eastAsia="Times New Roman" w:hAnsi="Times New Roman" w:cs="Times New Roman"/>
          <w:color w:val="000000"/>
          <w:sz w:val="24"/>
          <w:szCs w:val="24"/>
          <w:lang w:eastAsia="fr-BE"/>
        </w:rPr>
        <w:t>La remédiation cognitive (RC) renvoie en psychiatrie à un ensemble de techniques qui visent à optimiser les compétences cognitives de personnes qui souffrent de troubles mentaux chroniques. Cette stratégie thérapeutique principalement utilisée pour la schizophrénie a émergé dans les années 1990 alors que la maladie était redéfinie comme un trouble des déficits neurocognitifs. Ces déficits qui touchent plus de 80% des personnes diagnostiquées (par exemple la capacité à mémoriser des informations, à résoudre un problème, à être attentif, à s’organiser, ou à interagir avec les autres, etc.) ne répondent pas aux traitements psychopharmacologiques et</w:t>
      </w:r>
      <w:r w:rsidRPr="00793FC2">
        <w:rPr>
          <w:rFonts w:ascii="Times New Roman" w:eastAsia="Times New Roman" w:hAnsi="Times New Roman" w:cs="Times New Roman"/>
          <w:i/>
          <w:iCs/>
          <w:color w:val="000000"/>
          <w:sz w:val="24"/>
          <w:szCs w:val="24"/>
          <w:lang w:eastAsia="fr-BE"/>
        </w:rPr>
        <w:t xml:space="preserve"> </w:t>
      </w:r>
      <w:proofErr w:type="gramStart"/>
      <w:r w:rsidRPr="00793FC2">
        <w:rPr>
          <w:rFonts w:ascii="Times New Roman" w:eastAsia="Times New Roman" w:hAnsi="Times New Roman" w:cs="Times New Roman"/>
          <w:color w:val="000000"/>
          <w:sz w:val="24"/>
          <w:szCs w:val="24"/>
          <w:lang w:eastAsia="fr-BE"/>
        </w:rPr>
        <w:t>ont</w:t>
      </w:r>
      <w:proofErr w:type="gramEnd"/>
      <w:r w:rsidRPr="00793FC2">
        <w:rPr>
          <w:rFonts w:ascii="Times New Roman" w:eastAsia="Times New Roman" w:hAnsi="Times New Roman" w:cs="Times New Roman"/>
          <w:color w:val="000000"/>
          <w:sz w:val="24"/>
          <w:szCs w:val="24"/>
          <w:lang w:eastAsia="fr-BE"/>
        </w:rPr>
        <w:t xml:space="preserve"> des répercussions considérables sur la vie des personnes et leur insertion sociale. Ces processus cognitifs déficitaires deviendraient alors la cible des interventions thérapeutiques afin d’améliorer les conditions de vie et le quotidien des malades.</w:t>
      </w:r>
    </w:p>
    <w:p w14:paraId="64DF06C0" w14:textId="77777777" w:rsidR="00793FC2" w:rsidRPr="00793FC2" w:rsidRDefault="00793FC2" w:rsidP="00793FC2">
      <w:pPr>
        <w:spacing w:after="0" w:line="240" w:lineRule="auto"/>
        <w:jc w:val="both"/>
        <w:rPr>
          <w:rFonts w:ascii="Times New Roman" w:eastAsia="Times New Roman" w:hAnsi="Times New Roman" w:cs="Times New Roman"/>
          <w:sz w:val="24"/>
          <w:szCs w:val="24"/>
          <w:lang w:eastAsia="fr-BE"/>
        </w:rPr>
      </w:pPr>
      <w:r w:rsidRPr="00793FC2">
        <w:rPr>
          <w:rFonts w:ascii="Times New Roman" w:eastAsia="Times New Roman" w:hAnsi="Times New Roman" w:cs="Times New Roman"/>
          <w:color w:val="000000"/>
          <w:sz w:val="24"/>
          <w:szCs w:val="24"/>
          <w:lang w:eastAsia="fr-BE"/>
        </w:rPr>
        <w:t xml:space="preserve">Pourtant, si la RC tire très largement profit dans sa justification des savoirs, outils et discours des neurosciences et des sciences cognitives, il apparaît que cette pratique reste difficilement lisible, </w:t>
      </w:r>
      <w:proofErr w:type="gramStart"/>
      <w:r w:rsidRPr="00793FC2">
        <w:rPr>
          <w:rFonts w:ascii="Times New Roman" w:eastAsia="Times New Roman" w:hAnsi="Times New Roman" w:cs="Times New Roman"/>
          <w:color w:val="000000"/>
          <w:sz w:val="24"/>
          <w:szCs w:val="24"/>
          <w:lang w:eastAsia="fr-BE"/>
        </w:rPr>
        <w:t>voire même</w:t>
      </w:r>
      <w:proofErr w:type="gramEnd"/>
      <w:r w:rsidRPr="00793FC2">
        <w:rPr>
          <w:rFonts w:ascii="Times New Roman" w:eastAsia="Times New Roman" w:hAnsi="Times New Roman" w:cs="Times New Roman"/>
          <w:color w:val="000000"/>
          <w:sz w:val="24"/>
          <w:szCs w:val="24"/>
          <w:lang w:eastAsia="fr-BE"/>
        </w:rPr>
        <w:t xml:space="preserve"> délicate à définir pour ses promoteurs. Elle puise dans le quotidien de son déploiement dans une variété de registres d’explication, ses frontières sont poreuses, son efficacité en débat. Elle reste néanmoins une pratique qui convoie des conceptions spécifiques de ce qu’est un trouble psychiatrique et de ce qui devrait être fait aussi bien cliniquement que structurellement pour améliorer la condition des personnes qui en souffrent. Mon objectif est de saisir comment ces questions sont pensées par les acteurs de la RC en France et comment cette pratique interroge l’entremêlement des causalités sociales, biologiques, économiques, politiques qui construisent les expériences et les trajectoires des individus. </w:t>
      </w:r>
    </w:p>
    <w:p w14:paraId="5B12D47B" w14:textId="77777777" w:rsidR="00793FC2" w:rsidRPr="00793FC2" w:rsidRDefault="00793FC2" w:rsidP="00793FC2">
      <w:pPr>
        <w:spacing w:after="0" w:line="240" w:lineRule="auto"/>
        <w:ind w:right="78"/>
        <w:jc w:val="both"/>
        <w:rPr>
          <w:rFonts w:ascii="Times New Roman" w:eastAsia="Times New Roman" w:hAnsi="Times New Roman" w:cs="Times New Roman"/>
          <w:sz w:val="24"/>
          <w:szCs w:val="24"/>
          <w:lang w:eastAsia="fr-BE"/>
        </w:rPr>
      </w:pPr>
      <w:r w:rsidRPr="00793FC2">
        <w:rPr>
          <w:rFonts w:ascii="Times New Roman" w:eastAsia="Times New Roman" w:hAnsi="Times New Roman" w:cs="Times New Roman"/>
          <w:color w:val="000000"/>
          <w:sz w:val="24"/>
          <w:szCs w:val="24"/>
          <w:lang w:eastAsia="fr-BE"/>
        </w:rPr>
        <w:t>Pour cela, je vais plus particulièrement m’intéresser dans cette communication à ce qui semble constituer à première vue un tournant de la RC vers la fin des années 2000 lorsque ses acteurs ont déplacé ses objectifs initiaux d’optimisation des capacités cognitives vers la réhabilitation psychosociale des personnes souffrant de schizophrénie. Plus exactement, alors que les recherches cliniques remettaient en question l’efficacité de la RC sur les capacités cognitives et le maintien de ses effets dans le temps et hors des espaces du soin (la transférabilité des acquis in « real world »), d’autres recherches ont en revanche montré que les effets de la RC se maintiennent ou sont « boostés » si elle est associée à d’autres programmes de réhabilitation, notamment à un projet de réinsertion ou un retour à l’emploi.</w:t>
      </w:r>
    </w:p>
    <w:p w14:paraId="7C6E5FA0" w14:textId="77777777" w:rsidR="00793FC2" w:rsidRPr="00793FC2" w:rsidRDefault="00793FC2" w:rsidP="00793FC2">
      <w:pPr>
        <w:spacing w:after="0" w:line="240" w:lineRule="auto"/>
        <w:ind w:right="78"/>
        <w:jc w:val="both"/>
        <w:rPr>
          <w:rFonts w:ascii="Times New Roman" w:eastAsia="Times New Roman" w:hAnsi="Times New Roman" w:cs="Times New Roman"/>
          <w:sz w:val="24"/>
          <w:szCs w:val="24"/>
          <w:lang w:eastAsia="fr-BE"/>
        </w:rPr>
      </w:pPr>
      <w:r w:rsidRPr="00793FC2">
        <w:rPr>
          <w:rFonts w:ascii="Times New Roman" w:eastAsia="Times New Roman" w:hAnsi="Times New Roman" w:cs="Times New Roman"/>
          <w:color w:val="000000"/>
          <w:sz w:val="24"/>
          <w:szCs w:val="24"/>
          <w:lang w:eastAsia="fr-BE"/>
        </w:rPr>
        <w:t>Je décrirai comment la RC est alors devenue pour ses promoteurs un potentialisateur d’insertion sociale et professionnelle, une technique d’optimisation des prises en charge et de réhabilitation psychosociale. De plus, je montrerai comment ce constat s’est mué ces dernières années en puissant argument médico-économique dans le cadre d’un discours plus large de la part des acteurs de la RC concernant les politiques de santé mentale en France et l’organisation de l’offre de soin. Si le recouvrement dans les discours des praticiens entre RC et réhabilitation psychosociale peut être lu à la fois comme un enjeu de philosophie de soin et comme un argument médical et scientifique, c’est aussi un enjeu politique de reconfiguration des soins en santé mentale qui interroge l’utilité sociale de la RC. </w:t>
      </w:r>
    </w:p>
    <w:p w14:paraId="5D7A6BDF" w14:textId="77777777" w:rsidR="00793FC2" w:rsidRPr="00793FC2" w:rsidRDefault="00793FC2" w:rsidP="00793FC2">
      <w:pPr>
        <w:jc w:val="both"/>
      </w:pPr>
    </w:p>
    <w:p w14:paraId="6FAD3375" w14:textId="77777777" w:rsidR="00793FC2" w:rsidRPr="00793FC2" w:rsidRDefault="00793FC2" w:rsidP="00793FC2">
      <w:pPr>
        <w:jc w:val="both"/>
      </w:pPr>
      <w:r w:rsidRPr="00793FC2">
        <w:rPr>
          <w:b/>
          <w:bCs/>
        </w:rPr>
        <w:t>Organisations et relations : évaluer l’accompagnement au logement des personnes souffrant de troubles psychiatriques graves</w:t>
      </w:r>
    </w:p>
    <w:p w14:paraId="629BF734" w14:textId="77777777" w:rsidR="00793FC2" w:rsidRPr="00793FC2" w:rsidRDefault="00793FC2" w:rsidP="00793FC2">
      <w:pPr>
        <w:jc w:val="both"/>
      </w:pPr>
      <w:r w:rsidRPr="00793FC2">
        <w:t xml:space="preserve">Nicolas </w:t>
      </w:r>
      <w:proofErr w:type="spellStart"/>
      <w:r w:rsidRPr="00793FC2">
        <w:t>Henckes</w:t>
      </w:r>
      <w:proofErr w:type="spellEnd"/>
      <w:r w:rsidRPr="00793FC2">
        <w:t>, Chargé de recherche CNRS au Centre de Recherche Médecine, Sciences, Santé, Santé mentale et Sociétés (Paris) – </w:t>
      </w:r>
      <w:hyperlink r:id="rId5" w:tgtFrame="_blank" w:history="1">
        <w:r w:rsidRPr="00793FC2">
          <w:rPr>
            <w:rStyle w:val="Lienhypertexte"/>
          </w:rPr>
          <w:t>nicolas.henckes@cnrs.fr</w:t>
        </w:r>
      </w:hyperlink>
    </w:p>
    <w:p w14:paraId="14676EB8" w14:textId="77777777" w:rsidR="00793FC2" w:rsidRPr="00793FC2" w:rsidRDefault="00793FC2" w:rsidP="00793FC2">
      <w:pPr>
        <w:jc w:val="both"/>
      </w:pPr>
      <w:r w:rsidRPr="00793FC2">
        <w:t xml:space="preserve">Accompagner : c’est la nouvelle conception du travail auprès des personnes qui a émergé dans les mondes désinstitutionnalisés du social, du handicap et de la santé mentale depuis une trentaine d’années. Si les professionnels éprouvent une vive conscience de la posture spécifique que leur impose l’accompagnement, qui suppose qu’ils établissent une relation plus horizontale avec les personnes, laissant davantage de place à l’expression des choix personnels et moins directive que les philosophies antérieures du soin et du travail social (Paul 2004), je suggère d’aborder ce concept à partir d’un point de vue non pas éthique mais organisationnel : dans cette perspective l’accompagnement apparaît comme une façon d’organiser la division du travail auprès des personnes autour de lignes de travail à la fois interdépendantes et relativement autonomes. L’accompagnement caractérise particulièrement des formes d’organisation du travail mobilisant de </w:t>
      </w:r>
      <w:proofErr w:type="gramStart"/>
      <w:r w:rsidRPr="00793FC2">
        <w:t>nombreuses équipes intervenant</w:t>
      </w:r>
      <w:proofErr w:type="gramEnd"/>
      <w:r w:rsidRPr="00793FC2">
        <w:t xml:space="preserve"> simultanément ou successivement, reposant sur l’adressage, mobilisant par ailleurs les personnes elles-mêmes, et dans la durée, comme le sont les trajectoires de maladies mentales aujourd’hui.</w:t>
      </w:r>
    </w:p>
    <w:p w14:paraId="5F0F40BD" w14:textId="77777777" w:rsidR="00793FC2" w:rsidRPr="00793FC2" w:rsidRDefault="00793FC2" w:rsidP="00793FC2">
      <w:pPr>
        <w:jc w:val="both"/>
      </w:pPr>
      <w:r w:rsidRPr="00793FC2">
        <w:t>A partir de ce cadre théorique général, cette communication interrogera spécifiquement les façons dont les équipes professionnelles de l’accompagnement au logement des personnes souffrant de troubles psychiatriques graves évaluent leurs interventions. En m’appuyant d’une enquête par entretiens menée auprès des services desservant trois territoires en France, je suggère que ces évaluations sont toujours relationnelles : d’une part, alors que le travail d’accompagnement est pratiquement par définition « sans fin », pour reprendre l’expression classique de Corbin et Strauss (1988), les évaluations professionnelles portent moins sur un éventuel progrès de la pathologie ou des personnes que sur la capacité de celles-ci à mobiliser et maintenir un réseau de relations, comprenant professionnels, voisins et éventuellement proches, autour d’elles ; d’autre part ces évaluations sont elles-mêmes toujours prises en fonction des attentes exprimées au sein de ce réseau. Pour les équipes d’accompagnement, le succès d’une intervention tient ainsi d’abord à la satisfaction exprimée par une diversité d’acteurs intervenant à leur côté auprès des personnes. A contrario, l’échec signe l’incapacité à maintenir une organisation complexe et en mouvement du travail d’accompagnement</w:t>
      </w:r>
    </w:p>
    <w:p w14:paraId="19D93D45" w14:textId="64A17F3A" w:rsidR="004103DC" w:rsidRDefault="004103DC" w:rsidP="00793FC2">
      <w:pPr>
        <w:jc w:val="both"/>
      </w:pPr>
    </w:p>
    <w:p w14:paraId="229ACF8E" w14:textId="28193B40" w:rsidR="00793FC2" w:rsidRDefault="00793FC2" w:rsidP="00793FC2">
      <w:pPr>
        <w:jc w:val="both"/>
      </w:pPr>
    </w:p>
    <w:p w14:paraId="25E23BAA" w14:textId="267A9C87" w:rsidR="00654A6C" w:rsidRDefault="00654A6C" w:rsidP="00654A6C">
      <w:pPr>
        <w:jc w:val="both"/>
      </w:pPr>
      <w:r>
        <w:t xml:space="preserve">Une </w:t>
      </w:r>
      <w:proofErr w:type="spellStart"/>
      <w:r>
        <w:t>pair</w:t>
      </w:r>
      <w:proofErr w:type="spellEnd"/>
      <w:r>
        <w:t>-</w:t>
      </w:r>
      <w:proofErr w:type="spellStart"/>
      <w:r>
        <w:t>aidance</w:t>
      </w:r>
      <w:proofErr w:type="spellEnd"/>
      <w:r>
        <w:t xml:space="preserve"> de </w:t>
      </w:r>
      <w:r>
        <w:t>« </w:t>
      </w:r>
      <w:r>
        <w:t>qualité</w:t>
      </w:r>
      <w:r>
        <w:t> » ?</w:t>
      </w:r>
    </w:p>
    <w:p w14:paraId="6E797973" w14:textId="532BCDBC" w:rsidR="00793FC2" w:rsidRDefault="00793FC2" w:rsidP="00793FC2">
      <w:pPr>
        <w:spacing w:line="252" w:lineRule="auto"/>
        <w:jc w:val="both"/>
      </w:pPr>
      <w:proofErr w:type="spellStart"/>
      <w:r>
        <w:t>Troisoeufs</w:t>
      </w:r>
      <w:proofErr w:type="spellEnd"/>
      <w:r>
        <w:t xml:space="preserve"> Aurélien (Labo SM-SHS, GHU-Paris, chercheur associé Cermes3, Paris Descartes).</w:t>
      </w:r>
    </w:p>
    <w:p w14:paraId="4535133C" w14:textId="77777777" w:rsidR="00793FC2" w:rsidRDefault="00793FC2" w:rsidP="00793FC2">
      <w:pPr>
        <w:spacing w:line="252" w:lineRule="auto"/>
        <w:jc w:val="both"/>
      </w:pPr>
      <w:hyperlink r:id="rId6" w:history="1">
        <w:r>
          <w:rPr>
            <w:rStyle w:val="Lienhypertexte"/>
          </w:rPr>
          <w:t>Aurelien.troisoeufs@ghu-paris.fr</w:t>
        </w:r>
      </w:hyperlink>
      <w:r>
        <w:t xml:space="preserve"> </w:t>
      </w:r>
    </w:p>
    <w:p w14:paraId="60D9DA18" w14:textId="77777777" w:rsidR="00793FC2" w:rsidRDefault="00793FC2" w:rsidP="00793FC2">
      <w:pPr>
        <w:spacing w:line="276" w:lineRule="auto"/>
        <w:jc w:val="both"/>
      </w:pPr>
      <w:r>
        <w:t>Les pratiques d’aide entre personnes concernées par des troubles psychiques sont documentées depuis plusieurs décennies en France comme au niveau international. Formalisées par les collectifs d’usagers et de proches, l’entraide a d’abord été appréhendée comme une alternative aux pratiques et aux représentations médicales.</w:t>
      </w:r>
      <w:r>
        <w:rPr>
          <w:rFonts w:cstheme="minorHAnsi"/>
        </w:rPr>
        <w:t xml:space="preserve"> Aujourd’hui, les associations en santé continuent ce travail, mais le contexte a changé. Entre autres, les professionnels de la santé, les chercheurs et autres experts académiques n’ont jamais été aussi nombreux à s’accorder sur la volonté de promouvoir l’entraide et de faire participer les usagers et les associations dans les espaces initialement dédiés aux professionnels. </w:t>
      </w:r>
      <w:r>
        <w:t>Cette dynamique a été soutenue, entre autres, par la reconnaissance de l’expérience comme « savoir » ainsi que par le développement de nouvelles conceptions du soin, comme le rétablissement. La pratique de l’entraide se démocratise progressivement en France depuis le début de XXIème, et se transforme aux grés des acteurs qui s’y engagent. Sous le terme générique de « pair-</w:t>
      </w:r>
      <w:proofErr w:type="spellStart"/>
      <w:r>
        <w:t>aidance</w:t>
      </w:r>
      <w:proofErr w:type="spellEnd"/>
      <w:r>
        <w:t> », les collectifs sont dorénavant rejoints par une diversité d’experts (recherche, médical, politique, formation) convaincus qu’il s’agit d’un moyen de transformer positivement le soin, les soignants et plus généralement l’institution. Les nombreuses appellations pour désigner les acteurs de cette pair-</w:t>
      </w:r>
      <w:proofErr w:type="spellStart"/>
      <w:r>
        <w:t>aidance</w:t>
      </w:r>
      <w:proofErr w:type="spellEnd"/>
      <w:r>
        <w:t xml:space="preserve"> témoignent cet engouement : pair émulateur, pair-praticien, pair-chercheur, formateur-pair, pair-aidant, patient expert, patient-intervenant (PI), patient-ressource, patient-enseignant…En psychiatrie, cette reconnaissance est articulée aux phénomènes de professionnalisation des patients qui émergent depuis quelques années en France. La formation diplômante des Médiateurs de santé pair ou celle de l’Université des patients consolident, non sans difficulté, l’intégration formelle de la </w:t>
      </w:r>
      <w:proofErr w:type="spellStart"/>
      <w:r>
        <w:t>pair</w:t>
      </w:r>
      <w:proofErr w:type="spellEnd"/>
      <w:r>
        <w:t>-</w:t>
      </w:r>
      <w:proofErr w:type="spellStart"/>
      <w:r>
        <w:t>aidance</w:t>
      </w:r>
      <w:proofErr w:type="spellEnd"/>
      <w:r>
        <w:t>. Aujourd’hui, telle qu’elle se déploie formellement dans les institutions, elle est décrite comme une démarche améliorant la qualité des soins et des accompagnements. Ainsi, en quelques années, elle est passée d’une pratique alternative perçue comme étant à la marge de l’institution à une pratique dite « innovante » du soin.</w:t>
      </w:r>
    </w:p>
    <w:p w14:paraId="2090BBCA" w14:textId="757F966B" w:rsidR="00793FC2" w:rsidRDefault="00793FC2" w:rsidP="00793FC2">
      <w:pPr>
        <w:spacing w:line="276" w:lineRule="auto"/>
        <w:jc w:val="both"/>
      </w:pPr>
      <w:r>
        <w:t xml:space="preserve">La communication a pour objectif de montrer comment l’investissement des acteurs institutionnels dans la promotion et le déploiement de la </w:t>
      </w:r>
      <w:proofErr w:type="spellStart"/>
      <w:r>
        <w:t>pair</w:t>
      </w:r>
      <w:proofErr w:type="spellEnd"/>
      <w:r>
        <w:t>-</w:t>
      </w:r>
      <w:proofErr w:type="spellStart"/>
      <w:r>
        <w:t>aidance</w:t>
      </w:r>
      <w:proofErr w:type="spellEnd"/>
      <w:r>
        <w:t xml:space="preserve"> participe à la redéfinir en cherchant à la catégoriser, à la conceptualiser et en y intégrant de nouvelles conditions d’exercice, comme le développement de formations diplômantes, la rémunération, le recrutement ou encore l’évaluation des pratiques. La communication visera également à décrire comment ces conditions participent à redessiner la figure du pair-aidant et son périmètre d’actions, dans lesquels les « pair-aidants » et les associations sont parties prenantes. Mais le fil conducteur de ce propos sera d’essayer d’appréhender comment cette dynamique institutionnelle inscrit la </w:t>
      </w:r>
      <w:proofErr w:type="spellStart"/>
      <w:r>
        <w:t>pair</w:t>
      </w:r>
      <w:proofErr w:type="spellEnd"/>
      <w:r>
        <w:t>-</w:t>
      </w:r>
      <w:proofErr w:type="spellStart"/>
      <w:r>
        <w:t>aidance</w:t>
      </w:r>
      <w:proofErr w:type="spellEnd"/>
      <w:r>
        <w:t xml:space="preserve"> et ses acteurs dans une démarche nouvelle, dite de qualité.  Il s’agira alors de s’interroger sur ce que pourrait signifier « une réussite ou un échec de pair-</w:t>
      </w:r>
      <w:proofErr w:type="spellStart"/>
      <w:r>
        <w:t>aidance</w:t>
      </w:r>
      <w:proofErr w:type="spellEnd"/>
      <w:r>
        <w:t> » aussi bien du point de vue des professionnels du soin, des pair-aidants que des personnes aidées.</w:t>
      </w:r>
    </w:p>
    <w:p w14:paraId="3ABA7863" w14:textId="1EA94F00" w:rsidR="00654A6C" w:rsidRDefault="00654A6C" w:rsidP="00793FC2">
      <w:pPr>
        <w:spacing w:line="276" w:lineRule="auto"/>
        <w:jc w:val="both"/>
      </w:pPr>
    </w:p>
    <w:p w14:paraId="60486F17" w14:textId="55DAB91E" w:rsidR="00654A6C" w:rsidRDefault="00654A6C" w:rsidP="00793FC2">
      <w:pPr>
        <w:spacing w:line="276" w:lineRule="auto"/>
        <w:jc w:val="both"/>
      </w:pPr>
    </w:p>
    <w:p w14:paraId="42FCA617" w14:textId="77777777" w:rsidR="00654A6C" w:rsidRDefault="00654A6C" w:rsidP="00793FC2">
      <w:pPr>
        <w:spacing w:line="276" w:lineRule="auto"/>
        <w:jc w:val="both"/>
      </w:pPr>
    </w:p>
    <w:p w14:paraId="6B02D6B8" w14:textId="1B007F0C" w:rsidR="00793FC2" w:rsidRDefault="00793FC2" w:rsidP="00793FC2">
      <w:pPr>
        <w:jc w:val="both"/>
      </w:pPr>
    </w:p>
    <w:p w14:paraId="02A7AD6A" w14:textId="6F50E148" w:rsidR="00490F81" w:rsidRPr="0023531D" w:rsidRDefault="0023531D" w:rsidP="00793FC2">
      <w:pPr>
        <w:jc w:val="both"/>
        <w:rPr>
          <w:b/>
          <w:bCs/>
        </w:rPr>
      </w:pPr>
      <w:r w:rsidRPr="0023531D">
        <w:rPr>
          <w:b/>
          <w:bCs/>
        </w:rPr>
        <w:t xml:space="preserve">Comment faire un bon patient désinstitutionnalisé ? Le dispositif des « réunions-partenaires » comme révélateur d’attentes et de tensions. </w:t>
      </w:r>
    </w:p>
    <w:p w14:paraId="263229CD" w14:textId="77777777" w:rsidR="00490F81" w:rsidRDefault="00490F81" w:rsidP="00793FC2">
      <w:pPr>
        <w:jc w:val="both"/>
      </w:pPr>
    </w:p>
    <w:p w14:paraId="4706007A" w14:textId="75B46FCE" w:rsidR="00C21BD0" w:rsidRDefault="00654A6C" w:rsidP="00793FC2">
      <w:pPr>
        <w:jc w:val="both"/>
      </w:pPr>
      <w:r>
        <w:t xml:space="preserve">Les « réunions-partenaires » sont un dispositif développé par une institution française accueillant pour une durée de 6 mois des patients </w:t>
      </w:r>
      <w:r w:rsidR="00C21BD0">
        <w:t>atteints de troubles mentaux graves et en situation de « blocage institutionnel ». Ces rencontres sont conduites par un thérapeute systémicien et rassemblent, autour du patient, une série de personnes, professionnels et proches, qui ont une place importante dans le système relationnel de ce dernier. Elles ont pour objectif d’évaluer la situation du patient, de produire des interprétations sur les blocages et surtout de trouver des solutions afin de permettre la poursuite du parcours du patient</w:t>
      </w:r>
      <w:r w:rsidR="00FD78C3">
        <w:t xml:space="preserve">, idéalement dans la cité, et en évitant dans tous les cas tant que faire se peut l’hospitalisation ou toute forme d’institutionnalisation non nécessaire. </w:t>
      </w:r>
    </w:p>
    <w:p w14:paraId="4581EC93" w14:textId="77777777" w:rsidR="00490F81" w:rsidRDefault="00C21BD0" w:rsidP="00793FC2">
      <w:pPr>
        <w:jc w:val="both"/>
      </w:pPr>
      <w:r>
        <w:t xml:space="preserve">La communication se basera sur l’observation et l’analyse de la </w:t>
      </w:r>
      <w:proofErr w:type="spellStart"/>
      <w:r>
        <w:t>rentranscription</w:t>
      </w:r>
      <w:proofErr w:type="spellEnd"/>
      <w:r>
        <w:t xml:space="preserve"> complète d’une quinzaine de « réunions-partenaires »</w:t>
      </w:r>
      <w:r w:rsidR="00FD78C3">
        <w:t>. Elle aura comme point de départ l’observation suivante : dans les propos des professionnels du soin, un couple prend une place importante, à savoir l’opposition entre « rassurant » et « inquiétant ».</w:t>
      </w:r>
      <w:r w:rsidR="00C037A8">
        <w:t xml:space="preserve"> Pour autant, ce qui sera considéré comme un indice rassurant ou inquiétant ne peut pas être défini </w:t>
      </w:r>
      <w:r w:rsidR="00C037A8">
        <w:rPr>
          <w:i/>
          <w:iCs/>
        </w:rPr>
        <w:t>in abstracto</w:t>
      </w:r>
      <w:r w:rsidR="00C037A8">
        <w:t xml:space="preserve"> – les mêmes comportements (par exemple liés au sommeil, à la sociabilité ou à l’envie de faire des activités </w:t>
      </w:r>
      <w:r w:rsidR="00490F81">
        <w:t>pouvant faire l’objet d’interprétations opposées d’une situation à l’autre</w:t>
      </w:r>
      <w:r w:rsidR="00C037A8">
        <w:t>.</w:t>
      </w:r>
    </w:p>
    <w:p w14:paraId="7D16BDE1" w14:textId="6F40676B" w:rsidR="00654A6C" w:rsidRDefault="00FD78C3" w:rsidP="00793FC2">
      <w:pPr>
        <w:jc w:val="both"/>
      </w:pPr>
      <w:r>
        <w:t>Ceci doit être rapporté aux paramètres de la si</w:t>
      </w:r>
      <w:r w:rsidR="00C037A8">
        <w:t>t</w:t>
      </w:r>
      <w:r>
        <w:t>uation</w:t>
      </w:r>
      <w:r w:rsidR="005F10C1">
        <w:t xml:space="preserve"> : les soignants cherchent à se rendre dispensable tout en prévenant le risque, souvent observé, de rechutes menant à une </w:t>
      </w:r>
      <w:proofErr w:type="spellStart"/>
      <w:r w:rsidR="005F10C1">
        <w:t>réinstitutionalisation</w:t>
      </w:r>
      <w:proofErr w:type="spellEnd"/>
      <w:r w:rsidR="005F10C1">
        <w:t xml:space="preserve"> du patient. Il s’agit de transférer à celui-ci et à son réseau la maîtrise d’une série de domaines et la responsabilité d’être des vigies autonomes. </w:t>
      </w:r>
      <w:r w:rsidR="00C037A8">
        <w:t xml:space="preserve">Portant souvent les idéaux d’une société de l’autonomie-condition (Ehrenberg, 2010), et en particulier l’idée d’un potentiel caché en chaque personne pour peu que l’on trouve le moyen de transformer le handicap en atout, les soignants tentent de ménager une place à cet idéal dans chaque réunion-partenaire, tout en insistant sur les obstacles, les difficultés, les risques dont il faudrait que le patient prenne conscience. Se met ainsi en place un processus de négociation (Ogien, 1989) au cours duquel </w:t>
      </w:r>
      <w:r w:rsidR="00490F81">
        <w:t xml:space="preserve">les patients sont confrontés à des critères en tension, sous la </w:t>
      </w:r>
      <w:proofErr w:type="gramStart"/>
      <w:r w:rsidR="00490F81">
        <w:t>forme  d’un</w:t>
      </w:r>
      <w:proofErr w:type="gramEnd"/>
      <w:r w:rsidR="00490F81">
        <w:t xml:space="preserve"> « ni-ni » (p.ex. ni baisser les bras, ni développer des espoirs inconsidérés ; ni attendre trop peu des soignants, ni attendre trop ; etc.). L’analyse des échanges permet de mettre en lumière les caractéristiques de l’anthropologie à visée pratique développées par les soignants et, partant, la définition du bon patient adaptés à des contextes désinstitutionnalisés. </w:t>
      </w:r>
    </w:p>
    <w:p w14:paraId="4943BF6C" w14:textId="47136BD9" w:rsidR="005F10C1" w:rsidRDefault="005F10C1" w:rsidP="00793FC2">
      <w:pPr>
        <w:jc w:val="both"/>
      </w:pPr>
      <w:r>
        <w:t>M</w:t>
      </w:r>
    </w:p>
    <w:p w14:paraId="6FC7B780" w14:textId="5BD792EC" w:rsidR="00654A6C" w:rsidRDefault="00654A6C" w:rsidP="00793FC2">
      <w:pPr>
        <w:jc w:val="both"/>
      </w:pPr>
    </w:p>
    <w:p w14:paraId="782C5773" w14:textId="77777777" w:rsidR="00654A6C" w:rsidRPr="00793FC2" w:rsidRDefault="00654A6C" w:rsidP="00793FC2">
      <w:pPr>
        <w:jc w:val="both"/>
      </w:pPr>
    </w:p>
    <w:sectPr w:rsidR="00654A6C" w:rsidRPr="00793F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3DC"/>
    <w:rsid w:val="0002141B"/>
    <w:rsid w:val="001E5170"/>
    <w:rsid w:val="0023531D"/>
    <w:rsid w:val="0025192D"/>
    <w:rsid w:val="00296EBE"/>
    <w:rsid w:val="003B3A80"/>
    <w:rsid w:val="003F33F6"/>
    <w:rsid w:val="004103DC"/>
    <w:rsid w:val="00437050"/>
    <w:rsid w:val="00443887"/>
    <w:rsid w:val="00490F81"/>
    <w:rsid w:val="004A1C73"/>
    <w:rsid w:val="00505477"/>
    <w:rsid w:val="005A0BA1"/>
    <w:rsid w:val="005A0C32"/>
    <w:rsid w:val="005E55A4"/>
    <w:rsid w:val="005F10C1"/>
    <w:rsid w:val="00654A6C"/>
    <w:rsid w:val="00694014"/>
    <w:rsid w:val="007116EF"/>
    <w:rsid w:val="00793FC2"/>
    <w:rsid w:val="007A1962"/>
    <w:rsid w:val="00804960"/>
    <w:rsid w:val="009E6AEF"/>
    <w:rsid w:val="00A810D4"/>
    <w:rsid w:val="00C037A8"/>
    <w:rsid w:val="00C21BD0"/>
    <w:rsid w:val="00C67797"/>
    <w:rsid w:val="00C75B53"/>
    <w:rsid w:val="00C9076F"/>
    <w:rsid w:val="00EC1F47"/>
    <w:rsid w:val="00EC656F"/>
    <w:rsid w:val="00F0193A"/>
    <w:rsid w:val="00FD78C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722FD"/>
  <w15:chartTrackingRefBased/>
  <w15:docId w15:val="{257CFA17-9A4E-4244-89FB-27847895E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793FC2"/>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ienhypertexte">
    <w:name w:val="Hyperlink"/>
    <w:basedOn w:val="Policepardfaut"/>
    <w:uiPriority w:val="99"/>
    <w:unhideWhenUsed/>
    <w:rsid w:val="00793FC2"/>
    <w:rPr>
      <w:color w:val="0000FF"/>
      <w:u w:val="single"/>
    </w:rPr>
  </w:style>
  <w:style w:type="character" w:styleId="Mentionnonrsolue">
    <w:name w:val="Unresolved Mention"/>
    <w:basedOn w:val="Policepardfaut"/>
    <w:uiPriority w:val="99"/>
    <w:semiHidden/>
    <w:unhideWhenUsed/>
    <w:rsid w:val="00793FC2"/>
    <w:rPr>
      <w:color w:val="605E5C"/>
      <w:shd w:val="clear" w:color="auto" w:fill="E1DFDD"/>
    </w:rPr>
  </w:style>
  <w:style w:type="paragraph" w:styleId="Titre">
    <w:name w:val="Title"/>
    <w:basedOn w:val="Normal"/>
    <w:next w:val="Normal"/>
    <w:link w:val="TitreCar"/>
    <w:uiPriority w:val="10"/>
    <w:qFormat/>
    <w:rsid w:val="00A810D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810D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273742">
      <w:bodyDiv w:val="1"/>
      <w:marLeft w:val="0"/>
      <w:marRight w:val="0"/>
      <w:marTop w:val="0"/>
      <w:marBottom w:val="0"/>
      <w:divBdr>
        <w:top w:val="none" w:sz="0" w:space="0" w:color="auto"/>
        <w:left w:val="none" w:sz="0" w:space="0" w:color="auto"/>
        <w:bottom w:val="none" w:sz="0" w:space="0" w:color="auto"/>
        <w:right w:val="none" w:sz="0" w:space="0" w:color="auto"/>
      </w:divBdr>
    </w:div>
    <w:div w:id="328598376">
      <w:bodyDiv w:val="1"/>
      <w:marLeft w:val="0"/>
      <w:marRight w:val="0"/>
      <w:marTop w:val="0"/>
      <w:marBottom w:val="0"/>
      <w:divBdr>
        <w:top w:val="none" w:sz="0" w:space="0" w:color="auto"/>
        <w:left w:val="none" w:sz="0" w:space="0" w:color="auto"/>
        <w:bottom w:val="none" w:sz="0" w:space="0" w:color="auto"/>
        <w:right w:val="none" w:sz="0" w:space="0" w:color="auto"/>
      </w:divBdr>
    </w:div>
    <w:div w:id="1459686900">
      <w:bodyDiv w:val="1"/>
      <w:marLeft w:val="0"/>
      <w:marRight w:val="0"/>
      <w:marTop w:val="0"/>
      <w:marBottom w:val="0"/>
      <w:divBdr>
        <w:top w:val="none" w:sz="0" w:space="0" w:color="auto"/>
        <w:left w:val="none" w:sz="0" w:space="0" w:color="auto"/>
        <w:bottom w:val="none" w:sz="0" w:space="0" w:color="auto"/>
        <w:right w:val="none" w:sz="0" w:space="0" w:color="auto"/>
      </w:divBdr>
    </w:div>
    <w:div w:id="182473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urelien.troisoeufs@ghu-paris.fr" TargetMode="External"/><Relationship Id="rId5" Type="http://schemas.openxmlformats.org/officeDocument/2006/relationships/hyperlink" Target="mailto:nicolas.henckes@cnrs.fr" TargetMode="External"/><Relationship Id="rId4" Type="http://schemas.openxmlformats.org/officeDocument/2006/relationships/hyperlink" Target="mailto:baptiste.moutaud@cnr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2794</Words>
  <Characters>15370</Characters>
  <Application>Microsoft Office Word</Application>
  <DocSecurity>0</DocSecurity>
  <Lines>128</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Marquis</dc:creator>
  <cp:keywords/>
  <dc:description/>
  <cp:lastModifiedBy>Nicolas Marquis</cp:lastModifiedBy>
  <cp:revision>2</cp:revision>
  <dcterms:created xsi:type="dcterms:W3CDTF">2021-12-03T07:35:00Z</dcterms:created>
  <dcterms:modified xsi:type="dcterms:W3CDTF">2021-12-13T07:48:00Z</dcterms:modified>
</cp:coreProperties>
</file>