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F77" w:rsidRDefault="00D67F77" w:rsidP="00D67F77">
      <w:pPr>
        <w:spacing w:after="0"/>
        <w:jc w:val="center"/>
        <w:rPr>
          <w:rFonts w:ascii="Times New Roman" w:hAnsi="Times New Roman" w:cs="Times New Roman"/>
          <w:bCs/>
          <w:szCs w:val="24"/>
        </w:rPr>
      </w:pPr>
      <w:r w:rsidRPr="00190B36">
        <w:rPr>
          <w:rFonts w:ascii="Times New Roman" w:hAnsi="Times New Roman" w:cs="Times New Roman"/>
          <w:bCs/>
          <w:szCs w:val="24"/>
        </w:rPr>
        <w:t>Proposition de communication pour l</w:t>
      </w:r>
      <w:r w:rsidR="00501A0F">
        <w:rPr>
          <w:rFonts w:ascii="Times New Roman" w:hAnsi="Times New Roman" w:cs="Times New Roman"/>
          <w:bCs/>
          <w:szCs w:val="24"/>
        </w:rPr>
        <w:t xml:space="preserve">a 10è Conférence ALTER </w:t>
      </w:r>
      <w:r w:rsidR="00182B7A">
        <w:rPr>
          <w:rFonts w:ascii="Times New Roman" w:hAnsi="Times New Roman" w:cs="Times New Roman"/>
          <w:bCs/>
          <w:szCs w:val="24"/>
        </w:rPr>
        <w:t>–</w:t>
      </w:r>
      <w:r w:rsidR="00501A0F">
        <w:rPr>
          <w:rFonts w:ascii="Times New Roman" w:hAnsi="Times New Roman" w:cs="Times New Roman"/>
          <w:bCs/>
          <w:szCs w:val="24"/>
        </w:rPr>
        <w:t xml:space="preserve"> 2022</w:t>
      </w:r>
    </w:p>
    <w:p w:rsidR="00182B7A" w:rsidRPr="00190B36" w:rsidRDefault="00182B7A" w:rsidP="00D67F77">
      <w:pPr>
        <w:spacing w:after="0"/>
        <w:jc w:val="center"/>
        <w:rPr>
          <w:rFonts w:ascii="Times New Roman" w:hAnsi="Times New Roman" w:cs="Times New Roman"/>
          <w:bCs/>
          <w:szCs w:val="24"/>
        </w:rPr>
      </w:pPr>
    </w:p>
    <w:p w:rsidR="00D67F77" w:rsidRDefault="00D67F77" w:rsidP="00D67F77">
      <w:pPr>
        <w:spacing w:after="0"/>
        <w:jc w:val="center"/>
        <w:rPr>
          <w:rFonts w:ascii="Times New Roman" w:hAnsi="Times New Roman" w:cs="Times New Roman"/>
          <w:b/>
          <w:bCs/>
          <w:sz w:val="24"/>
          <w:szCs w:val="24"/>
        </w:rPr>
      </w:pPr>
    </w:p>
    <w:p w:rsidR="00D67F77" w:rsidRDefault="00D67F77" w:rsidP="00D67F77">
      <w:pPr>
        <w:spacing w:after="0"/>
        <w:rPr>
          <w:rFonts w:ascii="Times New Roman" w:hAnsi="Times New Roman" w:cs="Times New Roman"/>
          <w:b/>
          <w:bCs/>
          <w:sz w:val="24"/>
          <w:szCs w:val="24"/>
        </w:rPr>
      </w:pPr>
      <w:r>
        <w:rPr>
          <w:rFonts w:ascii="Times New Roman" w:hAnsi="Times New Roman" w:cs="Times New Roman"/>
          <w:b/>
          <w:bCs/>
          <w:sz w:val="24"/>
          <w:szCs w:val="24"/>
        </w:rPr>
        <w:t>Delphine Moreau</w:t>
      </w:r>
    </w:p>
    <w:p w:rsidR="00D67F77" w:rsidRDefault="00D67F77" w:rsidP="00D67F77">
      <w:pPr>
        <w:spacing w:after="0"/>
        <w:rPr>
          <w:rFonts w:ascii="Times New Roman" w:hAnsi="Times New Roman" w:cs="Times New Roman"/>
          <w:b/>
          <w:bCs/>
          <w:sz w:val="24"/>
          <w:szCs w:val="24"/>
        </w:rPr>
      </w:pPr>
      <w:r>
        <w:rPr>
          <w:rFonts w:ascii="Times New Roman" w:hAnsi="Times New Roman" w:cs="Times New Roman"/>
          <w:b/>
          <w:bCs/>
          <w:sz w:val="24"/>
          <w:szCs w:val="24"/>
        </w:rPr>
        <w:t>Enseignante-chercheuse à l’EHESP</w:t>
      </w:r>
    </w:p>
    <w:p w:rsidR="00D67F77" w:rsidRDefault="00CE6046" w:rsidP="00D67F77">
      <w:pPr>
        <w:spacing w:after="0"/>
        <w:rPr>
          <w:rFonts w:ascii="Times New Roman" w:hAnsi="Times New Roman" w:cs="Times New Roman"/>
          <w:b/>
          <w:bCs/>
          <w:sz w:val="24"/>
          <w:szCs w:val="24"/>
        </w:rPr>
      </w:pPr>
      <w:hyperlink r:id="rId6" w:history="1">
        <w:r w:rsidR="000C5D0E" w:rsidRPr="004810FF">
          <w:rPr>
            <w:rStyle w:val="Lienhypertexte"/>
            <w:rFonts w:ascii="Times New Roman" w:hAnsi="Times New Roman" w:cs="Times New Roman"/>
            <w:b/>
            <w:bCs/>
            <w:sz w:val="24"/>
            <w:szCs w:val="24"/>
          </w:rPr>
          <w:t>Delphine.moreau@ehesp.fr</w:t>
        </w:r>
      </w:hyperlink>
    </w:p>
    <w:p w:rsidR="000C5D0E" w:rsidRDefault="000C5D0E" w:rsidP="00D67F77">
      <w:pPr>
        <w:spacing w:after="0"/>
        <w:rPr>
          <w:rFonts w:ascii="Times New Roman" w:hAnsi="Times New Roman" w:cs="Times New Roman"/>
          <w:b/>
          <w:bCs/>
          <w:sz w:val="24"/>
          <w:szCs w:val="24"/>
        </w:rPr>
      </w:pPr>
    </w:p>
    <w:p w:rsidR="000C5D0E" w:rsidRDefault="000C5D0E" w:rsidP="00D67F77">
      <w:pPr>
        <w:spacing w:after="0"/>
        <w:rPr>
          <w:rFonts w:ascii="Times New Roman" w:hAnsi="Times New Roman" w:cs="Times New Roman"/>
          <w:b/>
          <w:bCs/>
          <w:sz w:val="24"/>
          <w:szCs w:val="24"/>
        </w:rPr>
      </w:pPr>
    </w:p>
    <w:p w:rsidR="009142B8" w:rsidRDefault="00605C73" w:rsidP="00D67F77">
      <w:pPr>
        <w:spacing w:after="0"/>
        <w:rPr>
          <w:rFonts w:ascii="Times New Roman" w:hAnsi="Times New Roman" w:cs="Times New Roman"/>
          <w:b/>
          <w:bCs/>
          <w:sz w:val="24"/>
          <w:szCs w:val="24"/>
        </w:rPr>
      </w:pPr>
      <w:r>
        <w:rPr>
          <w:rFonts w:ascii="Times New Roman" w:hAnsi="Times New Roman" w:cs="Times New Roman"/>
          <w:b/>
          <w:bCs/>
          <w:sz w:val="24"/>
          <w:szCs w:val="24"/>
        </w:rPr>
        <w:t>L’</w:t>
      </w:r>
      <w:r w:rsidR="008B42FB">
        <w:rPr>
          <w:rFonts w:ascii="Times New Roman" w:hAnsi="Times New Roman" w:cs="Times New Roman"/>
          <w:b/>
          <w:bCs/>
          <w:sz w:val="24"/>
          <w:szCs w:val="24"/>
        </w:rPr>
        <w:t xml:space="preserve">accompagnement </w:t>
      </w:r>
      <w:r w:rsidR="008377F7">
        <w:rPr>
          <w:rFonts w:ascii="Times New Roman" w:hAnsi="Times New Roman" w:cs="Times New Roman"/>
          <w:b/>
          <w:bCs/>
          <w:sz w:val="24"/>
          <w:szCs w:val="24"/>
        </w:rPr>
        <w:t>à domicile</w:t>
      </w:r>
      <w:r w:rsidR="008B42FB">
        <w:rPr>
          <w:rFonts w:ascii="Times New Roman" w:hAnsi="Times New Roman" w:cs="Times New Roman"/>
          <w:b/>
          <w:bCs/>
          <w:sz w:val="24"/>
          <w:szCs w:val="24"/>
        </w:rPr>
        <w:t>, support du choix retrouvé ou</w:t>
      </w:r>
      <w:r>
        <w:rPr>
          <w:rFonts w:ascii="Times New Roman" w:hAnsi="Times New Roman" w:cs="Times New Roman"/>
          <w:b/>
          <w:bCs/>
          <w:sz w:val="24"/>
          <w:szCs w:val="24"/>
        </w:rPr>
        <w:t xml:space="preserve"> persistance de prises institutionnelles intrusives</w:t>
      </w:r>
    </w:p>
    <w:p w:rsidR="000C5D0E" w:rsidRDefault="000C5D0E" w:rsidP="00D67F77">
      <w:pPr>
        <w:spacing w:after="0"/>
        <w:rPr>
          <w:rFonts w:ascii="Times New Roman" w:hAnsi="Times New Roman" w:cs="Times New Roman"/>
          <w:b/>
          <w:bCs/>
          <w:sz w:val="24"/>
          <w:szCs w:val="24"/>
        </w:rPr>
      </w:pPr>
    </w:p>
    <w:p w:rsidR="00182B7A" w:rsidRDefault="000C5D0E" w:rsidP="00605C73">
      <w:pPr>
        <w:jc w:val="both"/>
        <w:rPr>
          <w:rFonts w:ascii="Times New Roman" w:hAnsi="Times New Roman" w:cs="Times New Roman"/>
          <w:bCs/>
          <w:sz w:val="24"/>
          <w:szCs w:val="24"/>
        </w:rPr>
      </w:pPr>
      <w:r>
        <w:rPr>
          <w:rFonts w:ascii="Times New Roman" w:hAnsi="Times New Roman" w:cs="Times New Roman"/>
          <w:bCs/>
          <w:sz w:val="24"/>
          <w:szCs w:val="24"/>
        </w:rPr>
        <w:t>L</w:t>
      </w:r>
      <w:r w:rsidR="00E5161F">
        <w:rPr>
          <w:rFonts w:ascii="Times New Roman" w:hAnsi="Times New Roman" w:cs="Times New Roman"/>
          <w:bCs/>
          <w:sz w:val="24"/>
          <w:szCs w:val="24"/>
        </w:rPr>
        <w:t xml:space="preserve">a prise en charge de la maladie mentale s’est longtemps construite </w:t>
      </w:r>
      <w:r w:rsidR="00182B7A">
        <w:rPr>
          <w:rFonts w:ascii="Times New Roman" w:hAnsi="Times New Roman" w:cs="Times New Roman"/>
          <w:bCs/>
          <w:sz w:val="24"/>
          <w:szCs w:val="24"/>
        </w:rPr>
        <w:t xml:space="preserve">en France </w:t>
      </w:r>
      <w:r w:rsidR="00E5161F">
        <w:rPr>
          <w:rFonts w:ascii="Times New Roman" w:hAnsi="Times New Roman" w:cs="Times New Roman"/>
          <w:bCs/>
          <w:sz w:val="24"/>
          <w:szCs w:val="24"/>
        </w:rPr>
        <w:t>au sein de l’asile</w:t>
      </w:r>
      <w:r w:rsidR="00117A7D">
        <w:rPr>
          <w:rFonts w:ascii="Times New Roman" w:hAnsi="Times New Roman" w:cs="Times New Roman"/>
          <w:bCs/>
          <w:sz w:val="24"/>
          <w:szCs w:val="24"/>
        </w:rPr>
        <w:t>, au sein d’une triple enveloppe constituée par les murs de l’hôpital, le cadre des soins contraints et un statut civil spécifique</w:t>
      </w:r>
      <w:r w:rsidR="00C61465">
        <w:rPr>
          <w:rFonts w:ascii="Times New Roman" w:hAnsi="Times New Roman" w:cs="Times New Roman"/>
          <w:bCs/>
          <w:sz w:val="24"/>
          <w:szCs w:val="24"/>
        </w:rPr>
        <w:t xml:space="preserve"> </w:t>
      </w:r>
      <w:r w:rsidR="000504BC">
        <w:rPr>
          <w:rFonts w:ascii="Times New Roman" w:hAnsi="Times New Roman" w:cs="Times New Roman"/>
          <w:bCs/>
          <w:sz w:val="24"/>
          <w:szCs w:val="24"/>
        </w:rPr>
        <w:fldChar w:fldCharType="begin"/>
      </w:r>
      <w:r w:rsidR="000504BC">
        <w:rPr>
          <w:rFonts w:ascii="Times New Roman" w:hAnsi="Times New Roman" w:cs="Times New Roman"/>
          <w:bCs/>
          <w:sz w:val="24"/>
          <w:szCs w:val="24"/>
        </w:rPr>
        <w:instrText xml:space="preserve"> ADDIN ZOTERO_ITEM CSL_CITATION {"citationID":"K9IgeEKD","properties":{"formattedCitation":"(Eyraud &amp; Moreau, 2013)","plainCitation":"(Eyraud &amp; Moreau, 2013)","noteIndex":0},"citationItems":[{"id":1122,"uris":["http://zotero.org/users/5217832/items/UAEHEG94"],"uri":["http://zotero.org/users/5217832/items/UAEHEG94"],"itemData":{"id":1122,"type":"article-journal","container-title":"Cultures &amp; Conflits","ISSN":"1157-996X","issue":"2","journalAbbreviation":"Cultures &amp; Conflits","language":"fr","page":"117-134","source":"www.cairn.info.gate3.inist.fr","title":"Formes et régulations de l'enfermement psychiatrique: de la création de l'asile aux nouvelles unités sécurisées, l'exemple de l'hôpital du Vinatier","title-short":"Formes et régulations de l'enfermement psychiatrique","URL":"http://www.cairn.info/article.php?ID_ARTICLE=CC_090_0117","volume":"n° 90","author":[{"family":"Eyraud","given":"Benoît"},{"family":"Moreau","given":"Delphine"}],"accessed":{"date-parts":[["2013",11,5]]},"issued":{"date-parts":[["2013",10,31]]}}}],"schema":"https://github.com/citation-style-language/schema/raw/master/csl-citation.json"} </w:instrText>
      </w:r>
      <w:r w:rsidR="000504BC">
        <w:rPr>
          <w:rFonts w:ascii="Times New Roman" w:hAnsi="Times New Roman" w:cs="Times New Roman"/>
          <w:bCs/>
          <w:sz w:val="24"/>
          <w:szCs w:val="24"/>
        </w:rPr>
        <w:fldChar w:fldCharType="separate"/>
      </w:r>
      <w:r w:rsidR="000504BC" w:rsidRPr="000504BC">
        <w:rPr>
          <w:rFonts w:ascii="Times New Roman" w:hAnsi="Times New Roman" w:cs="Times New Roman"/>
          <w:sz w:val="24"/>
        </w:rPr>
        <w:t>(Eyraud &amp; Moreau, 2013)</w:t>
      </w:r>
      <w:r w:rsidR="000504BC">
        <w:rPr>
          <w:rFonts w:ascii="Times New Roman" w:hAnsi="Times New Roman" w:cs="Times New Roman"/>
          <w:bCs/>
          <w:sz w:val="24"/>
          <w:szCs w:val="24"/>
        </w:rPr>
        <w:fldChar w:fldCharType="end"/>
      </w:r>
      <w:r w:rsidR="00FD12E9">
        <w:rPr>
          <w:rFonts w:ascii="Times New Roman" w:hAnsi="Times New Roman" w:cs="Times New Roman"/>
          <w:bCs/>
          <w:sz w:val="24"/>
          <w:szCs w:val="24"/>
        </w:rPr>
        <w:t>.</w:t>
      </w:r>
      <w:r w:rsidR="008E674B">
        <w:rPr>
          <w:rFonts w:ascii="Times New Roman" w:hAnsi="Times New Roman" w:cs="Times New Roman"/>
          <w:bCs/>
          <w:sz w:val="24"/>
          <w:szCs w:val="24"/>
        </w:rPr>
        <w:t xml:space="preserve"> Avec la sectorisation et les politiques de réduction des dépenses en santé, e</w:t>
      </w:r>
      <w:r w:rsidR="00E5161F">
        <w:rPr>
          <w:rFonts w:ascii="Times New Roman" w:hAnsi="Times New Roman" w:cs="Times New Roman"/>
          <w:bCs/>
          <w:sz w:val="24"/>
          <w:szCs w:val="24"/>
        </w:rPr>
        <w:t>l</w:t>
      </w:r>
      <w:r w:rsidR="00DA58B7">
        <w:rPr>
          <w:rFonts w:ascii="Times New Roman" w:hAnsi="Times New Roman" w:cs="Times New Roman"/>
          <w:bCs/>
          <w:sz w:val="24"/>
          <w:szCs w:val="24"/>
        </w:rPr>
        <w:t>le</w:t>
      </w:r>
      <w:r w:rsidR="00FD12E9">
        <w:rPr>
          <w:rFonts w:ascii="Times New Roman" w:hAnsi="Times New Roman" w:cs="Times New Roman"/>
          <w:bCs/>
          <w:sz w:val="24"/>
          <w:szCs w:val="24"/>
        </w:rPr>
        <w:t xml:space="preserve"> s’est profondément t</w:t>
      </w:r>
      <w:r w:rsidR="00A43AEC">
        <w:rPr>
          <w:rFonts w:ascii="Times New Roman" w:hAnsi="Times New Roman" w:cs="Times New Roman"/>
          <w:bCs/>
          <w:sz w:val="24"/>
          <w:szCs w:val="24"/>
        </w:rPr>
        <w:t>ransformé</w:t>
      </w:r>
      <w:r w:rsidR="00DA58B7">
        <w:rPr>
          <w:rFonts w:ascii="Times New Roman" w:hAnsi="Times New Roman" w:cs="Times New Roman"/>
          <w:bCs/>
          <w:sz w:val="24"/>
          <w:szCs w:val="24"/>
        </w:rPr>
        <w:t>e</w:t>
      </w:r>
      <w:r w:rsidR="00A43AEC">
        <w:rPr>
          <w:rFonts w:ascii="Times New Roman" w:hAnsi="Times New Roman" w:cs="Times New Roman"/>
          <w:bCs/>
          <w:sz w:val="24"/>
          <w:szCs w:val="24"/>
        </w:rPr>
        <w:t xml:space="preserve">, </w:t>
      </w:r>
      <w:r w:rsidR="00117A7D">
        <w:rPr>
          <w:rFonts w:ascii="Times New Roman" w:hAnsi="Times New Roman" w:cs="Times New Roman"/>
          <w:bCs/>
          <w:sz w:val="24"/>
          <w:szCs w:val="24"/>
        </w:rPr>
        <w:t xml:space="preserve">par </w:t>
      </w:r>
      <w:r w:rsidR="00E5161F" w:rsidRPr="001633FC">
        <w:rPr>
          <w:rFonts w:ascii="Times New Roman" w:hAnsi="Times New Roman" w:cs="Times New Roman"/>
          <w:bCs/>
          <w:sz w:val="24"/>
          <w:szCs w:val="24"/>
        </w:rPr>
        <w:t>la réduction des durées de séjour et le développem</w:t>
      </w:r>
      <w:r w:rsidR="00767069" w:rsidRPr="001633FC">
        <w:rPr>
          <w:rFonts w:ascii="Times New Roman" w:hAnsi="Times New Roman" w:cs="Times New Roman"/>
          <w:bCs/>
          <w:sz w:val="24"/>
          <w:szCs w:val="24"/>
        </w:rPr>
        <w:t>ent de soins extra-hospitaliers.</w:t>
      </w:r>
      <w:r w:rsidR="00E5161F" w:rsidRPr="001633FC">
        <w:rPr>
          <w:rFonts w:ascii="Times New Roman" w:hAnsi="Times New Roman" w:cs="Times New Roman"/>
          <w:bCs/>
          <w:sz w:val="24"/>
          <w:szCs w:val="24"/>
        </w:rPr>
        <w:t xml:space="preserve"> </w:t>
      </w:r>
      <w:r w:rsidR="007B5DC3" w:rsidRPr="001633FC">
        <w:rPr>
          <w:rFonts w:ascii="Times New Roman" w:hAnsi="Times New Roman" w:cs="Times New Roman"/>
          <w:bCs/>
          <w:sz w:val="24"/>
          <w:szCs w:val="24"/>
        </w:rPr>
        <w:t xml:space="preserve">Certains </w:t>
      </w:r>
      <w:r w:rsidR="001A0AE7">
        <w:rPr>
          <w:rFonts w:ascii="Times New Roman" w:hAnsi="Times New Roman" w:cs="Times New Roman"/>
          <w:bCs/>
          <w:sz w:val="24"/>
          <w:szCs w:val="24"/>
        </w:rPr>
        <w:t xml:space="preserve">ont </w:t>
      </w:r>
      <w:r w:rsidR="008E674B">
        <w:rPr>
          <w:rFonts w:ascii="Times New Roman" w:hAnsi="Times New Roman" w:cs="Times New Roman"/>
          <w:bCs/>
          <w:sz w:val="24"/>
          <w:szCs w:val="24"/>
        </w:rPr>
        <w:t xml:space="preserve">cependant </w:t>
      </w:r>
      <w:r w:rsidR="001A0AE7">
        <w:rPr>
          <w:rFonts w:ascii="Times New Roman" w:hAnsi="Times New Roman" w:cs="Times New Roman"/>
          <w:bCs/>
          <w:sz w:val="24"/>
          <w:szCs w:val="24"/>
        </w:rPr>
        <w:t xml:space="preserve">critiqué </w:t>
      </w:r>
      <w:r w:rsidR="001A0AE7" w:rsidRPr="001633FC">
        <w:rPr>
          <w:rFonts w:ascii="Times New Roman" w:hAnsi="Times New Roman" w:cs="Times New Roman"/>
          <w:bCs/>
          <w:sz w:val="24"/>
          <w:szCs w:val="24"/>
        </w:rPr>
        <w:t>la confusion entre</w:t>
      </w:r>
      <w:r w:rsidR="001A0AE7">
        <w:rPr>
          <w:rFonts w:ascii="Times New Roman" w:hAnsi="Times New Roman" w:cs="Times New Roman"/>
          <w:bCs/>
          <w:sz w:val="24"/>
          <w:szCs w:val="24"/>
        </w:rPr>
        <w:t xml:space="preserve"> la</w:t>
      </w:r>
      <w:r w:rsidR="001A0AE7" w:rsidRPr="001633FC">
        <w:rPr>
          <w:rFonts w:ascii="Times New Roman" w:hAnsi="Times New Roman" w:cs="Times New Roman"/>
          <w:bCs/>
          <w:sz w:val="24"/>
          <w:szCs w:val="24"/>
        </w:rPr>
        <w:t xml:space="preserve"> « sortie des murs » et </w:t>
      </w:r>
      <w:r w:rsidR="001A0AE7">
        <w:rPr>
          <w:rFonts w:ascii="Times New Roman" w:hAnsi="Times New Roman" w:cs="Times New Roman"/>
          <w:bCs/>
          <w:sz w:val="24"/>
          <w:szCs w:val="24"/>
        </w:rPr>
        <w:t xml:space="preserve">le terme de </w:t>
      </w:r>
      <w:r w:rsidR="001A0AE7" w:rsidRPr="001633FC">
        <w:rPr>
          <w:rFonts w:ascii="Times New Roman" w:hAnsi="Times New Roman" w:cs="Times New Roman"/>
          <w:bCs/>
          <w:sz w:val="24"/>
          <w:szCs w:val="24"/>
        </w:rPr>
        <w:t>« désinstitutionalisation »</w:t>
      </w:r>
      <w:r w:rsidR="001A0AE7">
        <w:rPr>
          <w:rFonts w:ascii="Times New Roman" w:hAnsi="Times New Roman" w:cs="Times New Roman"/>
          <w:bCs/>
          <w:sz w:val="24"/>
          <w:szCs w:val="24"/>
        </w:rPr>
        <w:t xml:space="preserve"> souvent utilisé</w:t>
      </w:r>
      <w:r w:rsidR="007B5DC3" w:rsidRPr="001633FC">
        <w:rPr>
          <w:rFonts w:ascii="Times New Roman" w:hAnsi="Times New Roman" w:cs="Times New Roman"/>
          <w:bCs/>
          <w:sz w:val="24"/>
          <w:szCs w:val="24"/>
        </w:rPr>
        <w:t>.</w:t>
      </w:r>
      <w:r w:rsidR="00A47A89">
        <w:rPr>
          <w:rFonts w:ascii="Times New Roman" w:hAnsi="Times New Roman" w:cs="Times New Roman"/>
          <w:bCs/>
          <w:sz w:val="24"/>
          <w:szCs w:val="24"/>
        </w:rPr>
        <w:t xml:space="preserve"> </w:t>
      </w:r>
      <w:r w:rsidR="008E674B">
        <w:rPr>
          <w:rFonts w:ascii="Times New Roman" w:hAnsi="Times New Roman" w:cs="Times New Roman"/>
          <w:bCs/>
          <w:sz w:val="24"/>
          <w:szCs w:val="24"/>
        </w:rPr>
        <w:t xml:space="preserve">Car </w:t>
      </w:r>
      <w:r w:rsidR="006F159B">
        <w:rPr>
          <w:rFonts w:ascii="Times New Roman" w:hAnsi="Times New Roman" w:cs="Times New Roman"/>
          <w:bCs/>
          <w:sz w:val="24"/>
          <w:szCs w:val="24"/>
        </w:rPr>
        <w:t>la psychiatrie</w:t>
      </w:r>
      <w:r w:rsidR="001B0956" w:rsidRPr="001633FC">
        <w:rPr>
          <w:rFonts w:ascii="Times New Roman" w:hAnsi="Times New Roman" w:cs="Times New Roman"/>
          <w:bCs/>
          <w:sz w:val="24"/>
          <w:szCs w:val="24"/>
        </w:rPr>
        <w:t xml:space="preserve"> </w:t>
      </w:r>
      <w:r w:rsidR="00A47A89">
        <w:rPr>
          <w:rFonts w:ascii="Times New Roman" w:hAnsi="Times New Roman" w:cs="Times New Roman"/>
          <w:bCs/>
          <w:sz w:val="24"/>
          <w:szCs w:val="24"/>
        </w:rPr>
        <w:t xml:space="preserve">a </w:t>
      </w:r>
      <w:r w:rsidR="00C25752">
        <w:rPr>
          <w:rFonts w:ascii="Times New Roman" w:hAnsi="Times New Roman" w:cs="Times New Roman"/>
          <w:bCs/>
          <w:sz w:val="24"/>
          <w:szCs w:val="24"/>
        </w:rPr>
        <w:t xml:space="preserve">longtemps </w:t>
      </w:r>
      <w:r w:rsidR="00A47A89">
        <w:rPr>
          <w:rFonts w:ascii="Times New Roman" w:hAnsi="Times New Roman" w:cs="Times New Roman"/>
          <w:bCs/>
          <w:sz w:val="24"/>
          <w:szCs w:val="24"/>
        </w:rPr>
        <w:t>conservé le mandat monopolistique de</w:t>
      </w:r>
      <w:r w:rsidR="001B0956" w:rsidRPr="001633FC">
        <w:rPr>
          <w:rFonts w:ascii="Times New Roman" w:hAnsi="Times New Roman" w:cs="Times New Roman"/>
          <w:bCs/>
          <w:sz w:val="24"/>
          <w:szCs w:val="24"/>
        </w:rPr>
        <w:t xml:space="preserve"> l’accompagnement des personnes vivant avec les troubles psychiques, intervenant du dépistage des troubles jusqu’à la réhabilitation et la réinsertion</w:t>
      </w:r>
      <w:r w:rsidR="006F159B">
        <w:rPr>
          <w:rFonts w:ascii="Times New Roman" w:hAnsi="Times New Roman" w:cs="Times New Roman"/>
          <w:bCs/>
          <w:sz w:val="24"/>
          <w:szCs w:val="24"/>
        </w:rPr>
        <w:t xml:space="preserve"> </w:t>
      </w:r>
      <w:r w:rsidR="00A87E1E">
        <w:rPr>
          <w:rFonts w:ascii="Times New Roman" w:hAnsi="Times New Roman" w:cs="Times New Roman"/>
          <w:bCs/>
          <w:i/>
          <w:sz w:val="24"/>
          <w:szCs w:val="24"/>
        </w:rPr>
        <w:fldChar w:fldCharType="begin"/>
      </w:r>
      <w:r w:rsidR="00A87E1E">
        <w:rPr>
          <w:rFonts w:ascii="Times New Roman" w:hAnsi="Times New Roman" w:cs="Times New Roman"/>
          <w:bCs/>
          <w:i/>
          <w:sz w:val="24"/>
          <w:szCs w:val="24"/>
        </w:rPr>
        <w:instrText xml:space="preserve"> ADDIN ZOTERO_ITEM CSL_CITATION {"citationID":"uDb4btgS","properties":{"formattedCitation":"(Castel, 1981)","plainCitation":"(Castel, 1981)","noteIndex":0},"citationItems":[{"id":313,"uris":["http://zotero.org/users/5217832/items/NUMK358Z"],"uri":["http://zotero.org/users/5217832/items/NUMK358Z"],"itemData":{"id":313,"type":"book","event-place":"Paris","publisher":"Éditions de minuit","publisher-place":"Paris","title":"La gestion des risques. De l’anti-psychiatrie à l’après-psychanalyse","author":[{"family":"Castel","given":"Robert"}],"issued":{"date-parts":[["1981"]]}}}],"schema":"https://github.com/citation-style-language/schema/raw/master/csl-citation.json"} </w:instrText>
      </w:r>
      <w:r w:rsidR="00A87E1E">
        <w:rPr>
          <w:rFonts w:ascii="Times New Roman" w:hAnsi="Times New Roman" w:cs="Times New Roman"/>
          <w:bCs/>
          <w:i/>
          <w:sz w:val="24"/>
          <w:szCs w:val="24"/>
        </w:rPr>
        <w:fldChar w:fldCharType="separate"/>
      </w:r>
      <w:r w:rsidR="00A87E1E" w:rsidRPr="00A87E1E">
        <w:rPr>
          <w:rFonts w:ascii="Times New Roman" w:hAnsi="Times New Roman" w:cs="Times New Roman"/>
          <w:sz w:val="24"/>
        </w:rPr>
        <w:t>(Castel, 1981)</w:t>
      </w:r>
      <w:r w:rsidR="00A87E1E">
        <w:rPr>
          <w:rFonts w:ascii="Times New Roman" w:hAnsi="Times New Roman" w:cs="Times New Roman"/>
          <w:bCs/>
          <w:i/>
          <w:sz w:val="24"/>
          <w:szCs w:val="24"/>
        </w:rPr>
        <w:fldChar w:fldCharType="end"/>
      </w:r>
      <w:r w:rsidR="001B0956" w:rsidRPr="001633FC">
        <w:rPr>
          <w:rFonts w:ascii="Times New Roman" w:hAnsi="Times New Roman" w:cs="Times New Roman"/>
          <w:bCs/>
          <w:sz w:val="24"/>
          <w:szCs w:val="24"/>
        </w:rPr>
        <w:t xml:space="preserve">. Du moins était-ce l’ambition, </w:t>
      </w:r>
      <w:r w:rsidR="006F159B">
        <w:rPr>
          <w:rFonts w:ascii="Times New Roman" w:hAnsi="Times New Roman" w:cs="Times New Roman"/>
          <w:bCs/>
          <w:sz w:val="24"/>
          <w:szCs w:val="24"/>
        </w:rPr>
        <w:t xml:space="preserve">car </w:t>
      </w:r>
      <w:r w:rsidR="001B0956" w:rsidRPr="001633FC">
        <w:rPr>
          <w:rFonts w:ascii="Times New Roman" w:hAnsi="Times New Roman" w:cs="Times New Roman"/>
          <w:bCs/>
          <w:sz w:val="24"/>
          <w:szCs w:val="24"/>
        </w:rPr>
        <w:t>l’extensivité du mandat psychiatrique a pu se heurter tant au défaut de m</w:t>
      </w:r>
      <w:r w:rsidR="00DE1D66">
        <w:rPr>
          <w:rFonts w:ascii="Times New Roman" w:hAnsi="Times New Roman" w:cs="Times New Roman"/>
          <w:bCs/>
          <w:sz w:val="24"/>
          <w:szCs w:val="24"/>
        </w:rPr>
        <w:t>oyens (délais d’attente pour une consultation</w:t>
      </w:r>
      <w:r w:rsidR="001B0956" w:rsidRPr="001633FC">
        <w:rPr>
          <w:rFonts w:ascii="Times New Roman" w:hAnsi="Times New Roman" w:cs="Times New Roman"/>
          <w:bCs/>
          <w:sz w:val="24"/>
          <w:szCs w:val="24"/>
        </w:rPr>
        <w:t xml:space="preserve">, manque de soignants pour des visites à domicile), qu’à </w:t>
      </w:r>
      <w:r w:rsidR="00833B9A">
        <w:rPr>
          <w:rFonts w:ascii="Times New Roman" w:hAnsi="Times New Roman" w:cs="Times New Roman"/>
          <w:bCs/>
          <w:sz w:val="24"/>
          <w:szCs w:val="24"/>
        </w:rPr>
        <w:t xml:space="preserve">la définition du périmètre de leur </w:t>
      </w:r>
      <w:r w:rsidR="001B0956" w:rsidRPr="001633FC">
        <w:rPr>
          <w:rFonts w:ascii="Times New Roman" w:hAnsi="Times New Roman" w:cs="Times New Roman"/>
          <w:bCs/>
          <w:sz w:val="24"/>
          <w:szCs w:val="24"/>
        </w:rPr>
        <w:t>intervention selon les professionnels de la psychiatrie eux-mêmes (qui n’ont pas tous voulu investir l’accompagnement social</w:t>
      </w:r>
      <w:r w:rsidR="00833B9A">
        <w:rPr>
          <w:rFonts w:ascii="Times New Roman" w:hAnsi="Times New Roman" w:cs="Times New Roman"/>
          <w:bCs/>
          <w:sz w:val="24"/>
          <w:szCs w:val="24"/>
        </w:rPr>
        <w:t xml:space="preserve"> des personnes</w:t>
      </w:r>
      <w:r w:rsidR="00A87E1E">
        <w:rPr>
          <w:rFonts w:ascii="Times New Roman" w:hAnsi="Times New Roman" w:cs="Times New Roman"/>
          <w:bCs/>
          <w:sz w:val="24"/>
          <w:szCs w:val="24"/>
        </w:rPr>
        <w:t>)</w:t>
      </w:r>
      <w:r w:rsidR="004F502D" w:rsidRPr="001633FC">
        <w:rPr>
          <w:rFonts w:ascii="Times New Roman" w:hAnsi="Times New Roman" w:cs="Times New Roman"/>
          <w:bCs/>
          <w:sz w:val="24"/>
          <w:szCs w:val="24"/>
        </w:rPr>
        <w:t xml:space="preserve">. </w:t>
      </w:r>
      <w:r w:rsidR="008E674B" w:rsidRPr="001633FC">
        <w:rPr>
          <w:rFonts w:ascii="Times New Roman" w:hAnsi="Times New Roman" w:cs="Times New Roman"/>
          <w:bCs/>
          <w:sz w:val="24"/>
          <w:szCs w:val="24"/>
        </w:rPr>
        <w:t xml:space="preserve">Certains ont ainsi analysé la déshospitalisation comme un « transfert de prise en charge » de fait </w:t>
      </w:r>
      <w:r w:rsidR="008E674B" w:rsidRPr="001633FC">
        <w:rPr>
          <w:rFonts w:ascii="Times New Roman" w:hAnsi="Times New Roman" w:cs="Times New Roman"/>
          <w:bCs/>
          <w:sz w:val="24"/>
          <w:szCs w:val="24"/>
        </w:rPr>
        <w:fldChar w:fldCharType="begin"/>
      </w:r>
      <w:r w:rsidR="00A87E1E">
        <w:rPr>
          <w:rFonts w:ascii="Times New Roman" w:hAnsi="Times New Roman" w:cs="Times New Roman"/>
          <w:bCs/>
          <w:sz w:val="24"/>
          <w:szCs w:val="24"/>
        </w:rPr>
        <w:instrText xml:space="preserve"> ADDIN ZOTERO_ITEM CSL_CITATION {"citationID":"MxpAooHE","properties":{"formattedCitation":"(Brown, 1988)","plainCitation":"(Brown, 1988)","noteIndex":0},"citationItems":[{"id":"0aIeHBBd/iw4rJpIr","uris":["http://zotero.org/users/278039/items/78N6GIJV"],"uri":["http://zotero.org/users/278039/items/78N6GIJV"],"itemData":{"id":998,"type":"book","title":"The transfer of care : Psychiatric Deinstitutionalization and his aftermath","publisher":"Routledge/Paul Kegan","publisher-place":"London/Boston","event-place":"London/Boston","author":[{"family":"Brown","given":"Phil"}],"issued":{"date-parts":[["1988"]]}}}],"schema":"https://github.com/citation-style-language/schema/raw/master/csl-citation.json"} </w:instrText>
      </w:r>
      <w:r w:rsidR="008E674B" w:rsidRPr="001633FC">
        <w:rPr>
          <w:rFonts w:ascii="Times New Roman" w:hAnsi="Times New Roman" w:cs="Times New Roman"/>
          <w:bCs/>
          <w:sz w:val="24"/>
          <w:szCs w:val="24"/>
        </w:rPr>
        <w:fldChar w:fldCharType="separate"/>
      </w:r>
      <w:r w:rsidR="008E674B" w:rsidRPr="001633FC">
        <w:rPr>
          <w:rFonts w:ascii="Times New Roman" w:hAnsi="Times New Roman" w:cs="Times New Roman"/>
          <w:bCs/>
          <w:sz w:val="24"/>
          <w:szCs w:val="24"/>
        </w:rPr>
        <w:t>(Brown, 1988)</w:t>
      </w:r>
      <w:r w:rsidR="008E674B" w:rsidRPr="001633FC">
        <w:rPr>
          <w:rFonts w:ascii="Times New Roman" w:hAnsi="Times New Roman" w:cs="Times New Roman"/>
          <w:bCs/>
          <w:sz w:val="24"/>
          <w:szCs w:val="24"/>
        </w:rPr>
        <w:fldChar w:fldCharType="end"/>
      </w:r>
      <w:r w:rsidR="008E674B" w:rsidRPr="001633FC">
        <w:rPr>
          <w:rFonts w:ascii="Times New Roman" w:hAnsi="Times New Roman" w:cs="Times New Roman"/>
          <w:bCs/>
          <w:sz w:val="24"/>
          <w:szCs w:val="24"/>
        </w:rPr>
        <w:t xml:space="preserve">, vers le secteur social ou médico-social, vers des formes de soin privées, remobilisant par exemple les solidarités familiales </w:t>
      </w:r>
      <w:r w:rsidR="008E674B" w:rsidRPr="001633FC">
        <w:rPr>
          <w:rFonts w:ascii="Times New Roman" w:hAnsi="Times New Roman" w:cs="Times New Roman"/>
          <w:bCs/>
          <w:sz w:val="24"/>
          <w:szCs w:val="24"/>
        </w:rPr>
        <w:fldChar w:fldCharType="begin"/>
      </w:r>
      <w:r w:rsidR="00A87E1E">
        <w:rPr>
          <w:rFonts w:ascii="Times New Roman" w:hAnsi="Times New Roman" w:cs="Times New Roman"/>
          <w:bCs/>
          <w:sz w:val="24"/>
          <w:szCs w:val="24"/>
        </w:rPr>
        <w:instrText xml:space="preserve"> ADDIN ZOTERO_ITEM CSL_CITATION {"citationID":"EL3awPzZ","properties":{"formattedCitation":"(Strobel &amp; Debordeaux, 2002)","plainCitation":"(Strobel &amp; Debordeaux, 2002)","noteIndex":0},"citationItems":[{"id":"0aIeHBBd/cV390ZgR","uris":["http://zotero.org/users/278039/items/VGXTAX8V"],"uri":["http://zotero.org/users/278039/items/VGXTAX8V"],"itemData":{"id":1757,"type":"book","title":"Les solidarités familiales en questions: entraide et transmission [actes du séminaire, Caisse nationale des allocations familiales, 1998-1999]","collection-title":"Droit et société","publisher":"LGDJ Maison des sciences de l'homme","publisher-place":"Paris","number-of-pages":"267","source":"French National Library Online Catalog (http://catalogue.bnf.fr)","event-place":"Paris","shortTitle":"Les solidarités familiales en questions","editor":[{"family":"Strobel","given":"Pierre"},{"family":"Debordeaux","given":"Danièle"}],"issued":{"date-parts":[["2002"]]}}}],"schema":"https://github.com/citation-style-language/schema/raw/master/csl-citation.json"} </w:instrText>
      </w:r>
      <w:r w:rsidR="008E674B" w:rsidRPr="001633FC">
        <w:rPr>
          <w:rFonts w:ascii="Times New Roman" w:hAnsi="Times New Roman" w:cs="Times New Roman"/>
          <w:bCs/>
          <w:sz w:val="24"/>
          <w:szCs w:val="24"/>
        </w:rPr>
        <w:fldChar w:fldCharType="separate"/>
      </w:r>
      <w:r w:rsidR="008E674B" w:rsidRPr="001633FC">
        <w:rPr>
          <w:rFonts w:ascii="Times New Roman" w:hAnsi="Times New Roman" w:cs="Times New Roman"/>
          <w:bCs/>
          <w:sz w:val="24"/>
          <w:szCs w:val="24"/>
        </w:rPr>
        <w:t>(Strobel &amp; Debordeaux, 2002)</w:t>
      </w:r>
      <w:r w:rsidR="008E674B" w:rsidRPr="001633FC">
        <w:rPr>
          <w:rFonts w:ascii="Times New Roman" w:hAnsi="Times New Roman" w:cs="Times New Roman"/>
          <w:bCs/>
          <w:sz w:val="24"/>
          <w:szCs w:val="24"/>
        </w:rPr>
        <w:fldChar w:fldCharType="end"/>
      </w:r>
      <w:r w:rsidR="008E674B" w:rsidRPr="001633FC">
        <w:rPr>
          <w:rFonts w:ascii="Times New Roman" w:hAnsi="Times New Roman" w:cs="Times New Roman"/>
          <w:bCs/>
          <w:sz w:val="24"/>
          <w:szCs w:val="24"/>
        </w:rPr>
        <w:t xml:space="preserve">, et à défaut vers la rue ou la prison. </w:t>
      </w:r>
      <w:r w:rsidR="00833B9A">
        <w:rPr>
          <w:rFonts w:ascii="Times New Roman" w:hAnsi="Times New Roman" w:cs="Times New Roman"/>
          <w:bCs/>
          <w:sz w:val="24"/>
          <w:szCs w:val="24"/>
        </w:rPr>
        <w:t>La « déprise psychiatrique » pouvant alors être potentiellement lue comme anomie plus que comme restauration de l’</w:t>
      </w:r>
      <w:r w:rsidR="00A43100">
        <w:rPr>
          <w:rFonts w:ascii="Times New Roman" w:hAnsi="Times New Roman" w:cs="Times New Roman"/>
          <w:bCs/>
          <w:sz w:val="24"/>
          <w:szCs w:val="24"/>
        </w:rPr>
        <w:t xml:space="preserve">autonomie. </w:t>
      </w:r>
      <w:r w:rsidR="008E674B" w:rsidRPr="001633FC">
        <w:rPr>
          <w:rFonts w:ascii="Times New Roman" w:hAnsi="Times New Roman" w:cs="Times New Roman"/>
          <w:bCs/>
          <w:sz w:val="24"/>
          <w:szCs w:val="24"/>
        </w:rPr>
        <w:t xml:space="preserve">Depuis </w:t>
      </w:r>
      <w:r w:rsidR="00A95A8B">
        <w:rPr>
          <w:rFonts w:ascii="Times New Roman" w:hAnsi="Times New Roman" w:cs="Times New Roman"/>
          <w:bCs/>
          <w:sz w:val="24"/>
          <w:szCs w:val="24"/>
        </w:rPr>
        <w:t xml:space="preserve">le développement de dispositifs orientés vers le handicap psychique et </w:t>
      </w:r>
      <w:r w:rsidR="008E674B" w:rsidRPr="001633FC">
        <w:rPr>
          <w:rFonts w:ascii="Times New Roman" w:hAnsi="Times New Roman" w:cs="Times New Roman"/>
          <w:bCs/>
          <w:sz w:val="24"/>
          <w:szCs w:val="24"/>
        </w:rPr>
        <w:t>la loi de modernisation du système de santé</w:t>
      </w:r>
      <w:r w:rsidR="00A95A8B">
        <w:rPr>
          <w:rFonts w:ascii="Times New Roman" w:hAnsi="Times New Roman" w:cs="Times New Roman"/>
          <w:bCs/>
          <w:sz w:val="24"/>
          <w:szCs w:val="24"/>
        </w:rPr>
        <w:t xml:space="preserve"> en 2016</w:t>
      </w:r>
      <w:r w:rsidR="00833B9A">
        <w:rPr>
          <w:rFonts w:ascii="Times New Roman" w:hAnsi="Times New Roman" w:cs="Times New Roman"/>
          <w:bCs/>
          <w:sz w:val="24"/>
          <w:szCs w:val="24"/>
        </w:rPr>
        <w:t>, l</w:t>
      </w:r>
      <w:r w:rsidR="008E674B" w:rsidRPr="001633FC">
        <w:rPr>
          <w:rFonts w:ascii="Times New Roman" w:hAnsi="Times New Roman" w:cs="Times New Roman"/>
          <w:bCs/>
          <w:sz w:val="24"/>
          <w:szCs w:val="24"/>
        </w:rPr>
        <w:t>e transfert</w:t>
      </w:r>
      <w:r w:rsidR="00833B9A">
        <w:rPr>
          <w:rFonts w:ascii="Times New Roman" w:hAnsi="Times New Roman" w:cs="Times New Roman"/>
          <w:bCs/>
          <w:sz w:val="24"/>
          <w:szCs w:val="24"/>
        </w:rPr>
        <w:t xml:space="preserve"> partiel de l’accompagnement en santé mentale</w:t>
      </w:r>
      <w:r w:rsidR="008E674B" w:rsidRPr="001633FC">
        <w:rPr>
          <w:rFonts w:ascii="Times New Roman" w:hAnsi="Times New Roman" w:cs="Times New Roman"/>
          <w:bCs/>
          <w:sz w:val="24"/>
          <w:szCs w:val="24"/>
        </w:rPr>
        <w:t xml:space="preserve"> </w:t>
      </w:r>
      <w:r w:rsidR="00833B9A">
        <w:rPr>
          <w:rFonts w:ascii="Times New Roman" w:hAnsi="Times New Roman" w:cs="Times New Roman"/>
          <w:bCs/>
          <w:sz w:val="24"/>
          <w:szCs w:val="24"/>
        </w:rPr>
        <w:t xml:space="preserve">vers </w:t>
      </w:r>
      <w:r w:rsidR="00A87E1E">
        <w:rPr>
          <w:rFonts w:ascii="Times New Roman" w:hAnsi="Times New Roman" w:cs="Times New Roman"/>
          <w:bCs/>
          <w:sz w:val="24"/>
          <w:szCs w:val="24"/>
        </w:rPr>
        <w:t>« </w:t>
      </w:r>
      <w:r w:rsidR="00991A25">
        <w:rPr>
          <w:rFonts w:ascii="Times New Roman" w:hAnsi="Times New Roman" w:cs="Times New Roman"/>
          <w:bCs/>
          <w:sz w:val="24"/>
          <w:szCs w:val="24"/>
        </w:rPr>
        <w:t>l’ensemble</w:t>
      </w:r>
      <w:r w:rsidR="00A87E1E">
        <w:rPr>
          <w:rFonts w:ascii="Times New Roman" w:hAnsi="Times New Roman" w:cs="Times New Roman"/>
          <w:bCs/>
          <w:sz w:val="24"/>
          <w:szCs w:val="24"/>
        </w:rPr>
        <w:t xml:space="preserve"> </w:t>
      </w:r>
      <w:r w:rsidR="00A87E1E" w:rsidRPr="00A87E1E">
        <w:rPr>
          <w:rFonts w:ascii="Times New Roman" w:hAnsi="Times New Roman" w:cs="Times New Roman"/>
          <w:bCs/>
          <w:sz w:val="24"/>
          <w:szCs w:val="24"/>
        </w:rPr>
        <w:t>des acteurs de la prévention, du logement, de l'hébergement et de l'insertion</w:t>
      </w:r>
      <w:r w:rsidR="00A87E1E" w:rsidRPr="00A87E1E">
        <w:rPr>
          <w:rFonts w:ascii="Times New Roman" w:hAnsi="Times New Roman" w:cs="Times New Roman"/>
          <w:bCs/>
          <w:sz w:val="24"/>
          <w:szCs w:val="24"/>
        </w:rPr>
        <w:t> »</w:t>
      </w:r>
      <w:r w:rsidR="00833B9A">
        <w:rPr>
          <w:rFonts w:ascii="Times New Roman" w:hAnsi="Times New Roman" w:cs="Times New Roman"/>
          <w:bCs/>
          <w:sz w:val="24"/>
          <w:szCs w:val="24"/>
        </w:rPr>
        <w:t xml:space="preserve"> est </w:t>
      </w:r>
      <w:r w:rsidR="0029205E">
        <w:rPr>
          <w:rFonts w:ascii="Times New Roman" w:hAnsi="Times New Roman" w:cs="Times New Roman"/>
          <w:bCs/>
          <w:sz w:val="24"/>
          <w:szCs w:val="24"/>
        </w:rPr>
        <w:t xml:space="preserve">davantage </w:t>
      </w:r>
      <w:r w:rsidR="00833B9A">
        <w:rPr>
          <w:rFonts w:ascii="Times New Roman" w:hAnsi="Times New Roman" w:cs="Times New Roman"/>
          <w:bCs/>
          <w:sz w:val="24"/>
          <w:szCs w:val="24"/>
        </w:rPr>
        <w:t>assumé</w:t>
      </w:r>
      <w:r w:rsidR="0038679F">
        <w:rPr>
          <w:rFonts w:ascii="Times New Roman" w:hAnsi="Times New Roman" w:cs="Times New Roman"/>
          <w:bCs/>
          <w:sz w:val="24"/>
          <w:szCs w:val="24"/>
        </w:rPr>
        <w:t xml:space="preserve"> par les politiques publiques</w:t>
      </w:r>
      <w:r w:rsidR="008E674B" w:rsidRPr="001633FC">
        <w:rPr>
          <w:rFonts w:ascii="Times New Roman" w:hAnsi="Times New Roman" w:cs="Times New Roman"/>
          <w:bCs/>
          <w:sz w:val="24"/>
          <w:szCs w:val="24"/>
        </w:rPr>
        <w:t>.</w:t>
      </w:r>
      <w:r w:rsidR="00605C73" w:rsidRPr="00605C73">
        <w:rPr>
          <w:rFonts w:ascii="Times New Roman" w:hAnsi="Times New Roman" w:cs="Times New Roman"/>
          <w:bCs/>
          <w:sz w:val="24"/>
          <w:szCs w:val="24"/>
        </w:rPr>
        <w:t xml:space="preserve"> </w:t>
      </w:r>
    </w:p>
    <w:p w:rsidR="00B61B8C" w:rsidRDefault="00605C73" w:rsidP="002C4FCA">
      <w:pPr>
        <w:jc w:val="both"/>
        <w:rPr>
          <w:rFonts w:ascii="Times New Roman" w:hAnsi="Times New Roman" w:cs="Times New Roman"/>
          <w:bCs/>
          <w:sz w:val="24"/>
          <w:szCs w:val="24"/>
        </w:rPr>
      </w:pPr>
      <w:r w:rsidRPr="001633FC">
        <w:rPr>
          <w:rFonts w:ascii="Times New Roman" w:hAnsi="Times New Roman" w:cs="Times New Roman"/>
          <w:bCs/>
          <w:sz w:val="24"/>
          <w:szCs w:val="24"/>
        </w:rPr>
        <w:t>Le programme « Un chez soi d’abord »</w:t>
      </w:r>
      <w:r w:rsidR="00182B7A">
        <w:rPr>
          <w:rFonts w:ascii="Times New Roman" w:hAnsi="Times New Roman" w:cs="Times New Roman"/>
          <w:bCs/>
          <w:sz w:val="24"/>
          <w:szCs w:val="24"/>
        </w:rPr>
        <w:t xml:space="preserve">, </w:t>
      </w:r>
      <w:r w:rsidR="00182B7A" w:rsidRPr="001633FC">
        <w:rPr>
          <w:rFonts w:ascii="Times New Roman" w:hAnsi="Times New Roman" w:cs="Times New Roman"/>
          <w:bCs/>
          <w:sz w:val="24"/>
          <w:szCs w:val="24"/>
        </w:rPr>
        <w:t>programme d’accès au logement pour des personnes sans domicile avec des troubles psychiques</w:t>
      </w:r>
      <w:r w:rsidR="00182B7A">
        <w:rPr>
          <w:rFonts w:ascii="Times New Roman" w:hAnsi="Times New Roman" w:cs="Times New Roman"/>
          <w:bCs/>
          <w:sz w:val="24"/>
          <w:szCs w:val="24"/>
        </w:rPr>
        <w:t>,</w:t>
      </w:r>
      <w:r w:rsidRPr="001633FC">
        <w:rPr>
          <w:rFonts w:ascii="Times New Roman" w:hAnsi="Times New Roman" w:cs="Times New Roman"/>
          <w:bCs/>
          <w:sz w:val="24"/>
          <w:szCs w:val="24"/>
        </w:rPr>
        <w:t xml:space="preserve"> </w:t>
      </w:r>
      <w:r w:rsidR="006F159B">
        <w:rPr>
          <w:rFonts w:ascii="Times New Roman" w:hAnsi="Times New Roman" w:cs="Times New Roman"/>
          <w:bCs/>
          <w:sz w:val="24"/>
          <w:szCs w:val="24"/>
        </w:rPr>
        <w:t>illustre ce déplacement hors du</w:t>
      </w:r>
      <w:r w:rsidR="00285DCE">
        <w:rPr>
          <w:rFonts w:ascii="Times New Roman" w:hAnsi="Times New Roman" w:cs="Times New Roman"/>
          <w:bCs/>
          <w:sz w:val="24"/>
          <w:szCs w:val="24"/>
        </w:rPr>
        <w:t xml:space="preserve"> seul</w:t>
      </w:r>
      <w:r w:rsidRPr="001633FC">
        <w:rPr>
          <w:rFonts w:ascii="Times New Roman" w:hAnsi="Times New Roman" w:cs="Times New Roman"/>
          <w:bCs/>
          <w:sz w:val="24"/>
          <w:szCs w:val="24"/>
        </w:rPr>
        <w:t xml:space="preserve"> </w:t>
      </w:r>
      <w:r w:rsidR="000C583F">
        <w:rPr>
          <w:rFonts w:ascii="Times New Roman" w:hAnsi="Times New Roman" w:cs="Times New Roman"/>
          <w:bCs/>
          <w:sz w:val="24"/>
          <w:szCs w:val="24"/>
        </w:rPr>
        <w:t>mandat</w:t>
      </w:r>
      <w:r w:rsidRPr="001633FC">
        <w:rPr>
          <w:rFonts w:ascii="Times New Roman" w:hAnsi="Times New Roman" w:cs="Times New Roman"/>
          <w:bCs/>
          <w:sz w:val="24"/>
          <w:szCs w:val="24"/>
        </w:rPr>
        <w:t xml:space="preserve"> psychiatrique, centrant l’intervention d’une équipe </w:t>
      </w:r>
      <w:r w:rsidR="000C583F">
        <w:rPr>
          <w:rFonts w:ascii="Times New Roman" w:hAnsi="Times New Roman" w:cs="Times New Roman"/>
          <w:bCs/>
          <w:sz w:val="24"/>
          <w:szCs w:val="24"/>
        </w:rPr>
        <w:t>pluri-professionnelles</w:t>
      </w:r>
      <w:r w:rsidRPr="001633FC">
        <w:rPr>
          <w:rFonts w:ascii="Times New Roman" w:hAnsi="Times New Roman" w:cs="Times New Roman"/>
          <w:bCs/>
          <w:sz w:val="24"/>
          <w:szCs w:val="24"/>
        </w:rPr>
        <w:t xml:space="preserve"> sur le milieu ordinaire. </w:t>
      </w:r>
      <w:r w:rsidR="0038679F" w:rsidRPr="001633FC">
        <w:rPr>
          <w:rFonts w:ascii="Times New Roman" w:hAnsi="Times New Roman" w:cs="Times New Roman"/>
          <w:bCs/>
          <w:sz w:val="24"/>
          <w:szCs w:val="24"/>
        </w:rPr>
        <w:t xml:space="preserve">A partir </w:t>
      </w:r>
      <w:r w:rsidR="0038679F">
        <w:rPr>
          <w:rFonts w:ascii="Times New Roman" w:hAnsi="Times New Roman" w:cs="Times New Roman"/>
          <w:bCs/>
          <w:sz w:val="24"/>
          <w:szCs w:val="24"/>
        </w:rPr>
        <w:t xml:space="preserve">d’une recherche menée </w:t>
      </w:r>
      <w:r w:rsidR="00182B7A">
        <w:rPr>
          <w:rFonts w:ascii="Times New Roman" w:hAnsi="Times New Roman" w:cs="Times New Roman"/>
          <w:bCs/>
          <w:sz w:val="24"/>
          <w:szCs w:val="24"/>
        </w:rPr>
        <w:t>sur le développement de ce programme</w:t>
      </w:r>
      <w:r w:rsidR="0038679F">
        <w:rPr>
          <w:rFonts w:ascii="Times New Roman" w:hAnsi="Times New Roman" w:cs="Times New Roman"/>
          <w:bCs/>
          <w:sz w:val="24"/>
          <w:szCs w:val="24"/>
        </w:rPr>
        <w:t xml:space="preserve"> entre 2012 et 2014 (observation du travail d’équipe, rencontres informelles et entretiens réitérés avec certains des locataires et les professionnels)</w:t>
      </w:r>
      <w:r w:rsidR="0038679F" w:rsidRPr="001633FC">
        <w:rPr>
          <w:rFonts w:ascii="Times New Roman" w:hAnsi="Times New Roman" w:cs="Times New Roman"/>
          <w:bCs/>
          <w:sz w:val="24"/>
          <w:szCs w:val="24"/>
        </w:rPr>
        <w:t xml:space="preserve">, cette communication entend </w:t>
      </w:r>
      <w:r w:rsidR="0038679F">
        <w:rPr>
          <w:rFonts w:ascii="Times New Roman" w:hAnsi="Times New Roman" w:cs="Times New Roman"/>
          <w:bCs/>
          <w:sz w:val="24"/>
          <w:szCs w:val="24"/>
        </w:rPr>
        <w:t xml:space="preserve">ainsi </w:t>
      </w:r>
      <w:r w:rsidR="0038679F" w:rsidRPr="001633FC">
        <w:rPr>
          <w:rFonts w:ascii="Times New Roman" w:hAnsi="Times New Roman" w:cs="Times New Roman"/>
          <w:bCs/>
          <w:sz w:val="24"/>
          <w:szCs w:val="24"/>
        </w:rPr>
        <w:t>interroger la « dé</w:t>
      </w:r>
      <w:r w:rsidR="0038679F">
        <w:rPr>
          <w:rFonts w:ascii="Times New Roman" w:hAnsi="Times New Roman" w:cs="Times New Roman"/>
          <w:bCs/>
          <w:sz w:val="24"/>
          <w:szCs w:val="24"/>
        </w:rPr>
        <w:t xml:space="preserve">sinstitutionnalisation » </w:t>
      </w:r>
      <w:r w:rsidR="00A37731">
        <w:rPr>
          <w:rFonts w:ascii="Times New Roman" w:hAnsi="Times New Roman" w:cs="Times New Roman"/>
          <w:bCs/>
          <w:sz w:val="24"/>
          <w:szCs w:val="24"/>
        </w:rPr>
        <w:t>de l’accompagnement</w:t>
      </w:r>
      <w:bookmarkStart w:id="0" w:name="_GoBack"/>
      <w:bookmarkEnd w:id="0"/>
      <w:r w:rsidR="0038679F">
        <w:rPr>
          <w:rFonts w:ascii="Times New Roman" w:hAnsi="Times New Roman" w:cs="Times New Roman"/>
          <w:bCs/>
          <w:sz w:val="24"/>
          <w:szCs w:val="24"/>
        </w:rPr>
        <w:t xml:space="preserve"> en santé mentale</w:t>
      </w:r>
      <w:r w:rsidR="0038679F" w:rsidRPr="001633FC">
        <w:rPr>
          <w:rFonts w:ascii="Times New Roman" w:hAnsi="Times New Roman" w:cs="Times New Roman"/>
          <w:bCs/>
          <w:sz w:val="24"/>
          <w:szCs w:val="24"/>
        </w:rPr>
        <w:t xml:space="preserve"> lors qu’il sort</w:t>
      </w:r>
      <w:r w:rsidR="005212FA">
        <w:rPr>
          <w:rFonts w:ascii="Times New Roman" w:hAnsi="Times New Roman" w:cs="Times New Roman"/>
          <w:bCs/>
          <w:sz w:val="24"/>
          <w:szCs w:val="24"/>
        </w:rPr>
        <w:t xml:space="preserve"> </w:t>
      </w:r>
      <w:r w:rsidR="0038679F">
        <w:rPr>
          <w:rFonts w:ascii="Times New Roman" w:hAnsi="Times New Roman" w:cs="Times New Roman"/>
          <w:bCs/>
          <w:sz w:val="24"/>
          <w:szCs w:val="24"/>
        </w:rPr>
        <w:t>de</w:t>
      </w:r>
      <w:r w:rsidR="0038679F" w:rsidRPr="001633FC">
        <w:rPr>
          <w:rFonts w:ascii="Times New Roman" w:hAnsi="Times New Roman" w:cs="Times New Roman"/>
          <w:bCs/>
          <w:sz w:val="24"/>
          <w:szCs w:val="24"/>
        </w:rPr>
        <w:t xml:space="preserve"> la prise en charge </w:t>
      </w:r>
      <w:r w:rsidR="0038679F">
        <w:rPr>
          <w:rFonts w:ascii="Times New Roman" w:hAnsi="Times New Roman" w:cs="Times New Roman"/>
          <w:bCs/>
          <w:sz w:val="24"/>
          <w:szCs w:val="24"/>
        </w:rPr>
        <w:t xml:space="preserve">exclusive </w:t>
      </w:r>
      <w:r w:rsidR="0038679F" w:rsidRPr="001633FC">
        <w:rPr>
          <w:rFonts w:ascii="Times New Roman" w:hAnsi="Times New Roman" w:cs="Times New Roman"/>
          <w:bCs/>
          <w:sz w:val="24"/>
          <w:szCs w:val="24"/>
        </w:rPr>
        <w:t>p</w:t>
      </w:r>
      <w:r w:rsidR="0038679F">
        <w:rPr>
          <w:rFonts w:ascii="Times New Roman" w:hAnsi="Times New Roman" w:cs="Times New Roman"/>
          <w:bCs/>
          <w:sz w:val="24"/>
          <w:szCs w:val="24"/>
        </w:rPr>
        <w:t>ar la psychiatrie et revendique de favoriser l’accès au droit commun</w:t>
      </w:r>
      <w:r w:rsidR="001A535D">
        <w:rPr>
          <w:rFonts w:ascii="Times New Roman" w:hAnsi="Times New Roman" w:cs="Times New Roman"/>
          <w:bCs/>
          <w:sz w:val="24"/>
          <w:szCs w:val="24"/>
        </w:rPr>
        <w:t xml:space="preserve">, en se référant à la perspective critique du </w:t>
      </w:r>
      <w:r w:rsidR="001A535D" w:rsidRPr="00A37731">
        <w:rPr>
          <w:rFonts w:ascii="Times New Roman" w:hAnsi="Times New Roman" w:cs="Times New Roman"/>
          <w:bCs/>
          <w:i/>
          <w:sz w:val="24"/>
          <w:szCs w:val="24"/>
        </w:rPr>
        <w:t>recovery</w:t>
      </w:r>
      <w:r w:rsidR="001A535D">
        <w:rPr>
          <w:rFonts w:ascii="Times New Roman" w:hAnsi="Times New Roman" w:cs="Times New Roman"/>
          <w:bCs/>
          <w:sz w:val="24"/>
          <w:szCs w:val="24"/>
        </w:rPr>
        <w:t xml:space="preserve"> </w:t>
      </w:r>
      <w:r w:rsidR="001A535D">
        <w:rPr>
          <w:rFonts w:ascii="Times New Roman" w:hAnsi="Times New Roman" w:cs="Times New Roman"/>
          <w:bCs/>
          <w:sz w:val="24"/>
          <w:szCs w:val="24"/>
        </w:rPr>
        <w:fldChar w:fldCharType="begin"/>
      </w:r>
      <w:r w:rsidR="001A535D">
        <w:rPr>
          <w:rFonts w:ascii="Times New Roman" w:hAnsi="Times New Roman" w:cs="Times New Roman"/>
          <w:bCs/>
          <w:sz w:val="24"/>
          <w:szCs w:val="24"/>
        </w:rPr>
        <w:instrText xml:space="preserve"> ADDIN ZOTERO_ITEM CSL_CITATION {"citationID":"lLUDp07Z","properties":{"formattedCitation":"(Deegan, 1997)","plainCitation":"(Deegan, 1997)","noteIndex":0},"citationItems":[{"id":289,"uris":["http://zotero.org/users/5217832/items/6HY544E5"],"uri":["http://zotero.org/users/5217832/items/6HY544E5"],"itemData":{"id":289,"type":"article-journal","container-title":"Social Work in Health Care","issue":"3","note":"PMID: 9358596","page":"11-24","source":"Taylor and Francis+NEJM","title":"Recovery and Empowerment for People with Psychiatric Disabilities","URL":"http://www.tandfonline.com/doi/abs/10.1300/J010v25n03_02","volume":"25","author":[{"family":"Deegan","given":"Patricia E."}],"accessed":{"date-parts":[["2014",2,14]]},"issued":{"date-parts":[["1997"]]}}}],"schema":"https://github.com/citation-style-language/schema/raw/master/csl-citation.json"} </w:instrText>
      </w:r>
      <w:r w:rsidR="001A535D">
        <w:rPr>
          <w:rFonts w:ascii="Times New Roman" w:hAnsi="Times New Roman" w:cs="Times New Roman"/>
          <w:bCs/>
          <w:sz w:val="24"/>
          <w:szCs w:val="24"/>
        </w:rPr>
        <w:fldChar w:fldCharType="separate"/>
      </w:r>
      <w:r w:rsidR="001A535D" w:rsidRPr="001A535D">
        <w:rPr>
          <w:rFonts w:ascii="Times New Roman" w:hAnsi="Times New Roman" w:cs="Times New Roman"/>
          <w:sz w:val="24"/>
        </w:rPr>
        <w:t>(Deegan, 1997)</w:t>
      </w:r>
      <w:r w:rsidR="001A535D">
        <w:rPr>
          <w:rFonts w:ascii="Times New Roman" w:hAnsi="Times New Roman" w:cs="Times New Roman"/>
          <w:bCs/>
          <w:sz w:val="24"/>
          <w:szCs w:val="24"/>
        </w:rPr>
        <w:fldChar w:fldCharType="end"/>
      </w:r>
      <w:r w:rsidR="0038679F">
        <w:rPr>
          <w:rFonts w:ascii="Times New Roman" w:hAnsi="Times New Roman" w:cs="Times New Roman"/>
          <w:bCs/>
          <w:sz w:val="24"/>
          <w:szCs w:val="24"/>
        </w:rPr>
        <w:t>.</w:t>
      </w:r>
      <w:r w:rsidR="0038679F">
        <w:rPr>
          <w:rFonts w:ascii="Times New Roman" w:hAnsi="Times New Roman" w:cs="Times New Roman"/>
          <w:bCs/>
          <w:sz w:val="24"/>
          <w:szCs w:val="24"/>
        </w:rPr>
        <w:t xml:space="preserve"> Elle </w:t>
      </w:r>
      <w:r w:rsidRPr="001633FC">
        <w:rPr>
          <w:rFonts w:ascii="Times New Roman" w:hAnsi="Times New Roman" w:cs="Times New Roman"/>
          <w:bCs/>
          <w:sz w:val="24"/>
          <w:szCs w:val="24"/>
        </w:rPr>
        <w:t>montrera le renouvellement des tensions et ambivalences entre protection et exercice des droits communs dans l’accompagnement des personnes viva</w:t>
      </w:r>
      <w:r>
        <w:rPr>
          <w:rFonts w:ascii="Times New Roman" w:hAnsi="Times New Roman" w:cs="Times New Roman"/>
          <w:bCs/>
          <w:sz w:val="24"/>
          <w:szCs w:val="24"/>
        </w:rPr>
        <w:t xml:space="preserve">nt avec des troubles psychiques, </w:t>
      </w:r>
      <w:r w:rsidR="006E5B97">
        <w:rPr>
          <w:rFonts w:ascii="Times New Roman" w:hAnsi="Times New Roman" w:cs="Times New Roman"/>
          <w:bCs/>
          <w:sz w:val="24"/>
          <w:szCs w:val="24"/>
        </w:rPr>
        <w:t>pour lesquelles il</w:t>
      </w:r>
      <w:r>
        <w:rPr>
          <w:rFonts w:ascii="Times New Roman" w:hAnsi="Times New Roman" w:cs="Times New Roman"/>
          <w:bCs/>
          <w:sz w:val="24"/>
          <w:szCs w:val="24"/>
        </w:rPr>
        <w:t xml:space="preserve"> peut constituer un support pour redonner de la marge de choix aux personnes accompagnées mais aussi participer de </w:t>
      </w:r>
      <w:r w:rsidR="00285DCE">
        <w:rPr>
          <w:rFonts w:ascii="Times New Roman" w:hAnsi="Times New Roman" w:cs="Times New Roman"/>
          <w:bCs/>
          <w:sz w:val="24"/>
          <w:szCs w:val="24"/>
        </w:rPr>
        <w:t xml:space="preserve">formes de </w:t>
      </w:r>
      <w:r>
        <w:rPr>
          <w:rFonts w:ascii="Times New Roman" w:hAnsi="Times New Roman" w:cs="Times New Roman"/>
          <w:bCs/>
          <w:sz w:val="24"/>
          <w:szCs w:val="24"/>
        </w:rPr>
        <w:t xml:space="preserve">persistance </w:t>
      </w:r>
      <w:r w:rsidR="00285DCE">
        <w:rPr>
          <w:rFonts w:ascii="Times New Roman" w:hAnsi="Times New Roman" w:cs="Times New Roman"/>
          <w:bCs/>
          <w:sz w:val="24"/>
          <w:szCs w:val="24"/>
        </w:rPr>
        <w:t>de</w:t>
      </w:r>
      <w:r>
        <w:rPr>
          <w:rFonts w:ascii="Times New Roman" w:hAnsi="Times New Roman" w:cs="Times New Roman"/>
          <w:bCs/>
          <w:sz w:val="24"/>
          <w:szCs w:val="24"/>
        </w:rPr>
        <w:t xml:space="preserve"> prise</w:t>
      </w:r>
      <w:r w:rsidR="00285DCE">
        <w:rPr>
          <w:rFonts w:ascii="Times New Roman" w:hAnsi="Times New Roman" w:cs="Times New Roman"/>
          <w:bCs/>
          <w:sz w:val="24"/>
          <w:szCs w:val="24"/>
        </w:rPr>
        <w:t>s</w:t>
      </w:r>
      <w:r>
        <w:rPr>
          <w:rFonts w:ascii="Times New Roman" w:hAnsi="Times New Roman" w:cs="Times New Roman"/>
          <w:bCs/>
          <w:sz w:val="24"/>
          <w:szCs w:val="24"/>
        </w:rPr>
        <w:t xml:space="preserve"> institutionnelle au cœur </w:t>
      </w:r>
      <w:r w:rsidR="00285DCE">
        <w:rPr>
          <w:rFonts w:ascii="Times New Roman" w:hAnsi="Times New Roman" w:cs="Times New Roman"/>
          <w:bCs/>
          <w:sz w:val="24"/>
          <w:szCs w:val="24"/>
        </w:rPr>
        <w:t>de leur intimité. On interrogera ainsi la part de choix laissée aux locataire</w:t>
      </w:r>
      <w:r w:rsidR="006E5B97">
        <w:rPr>
          <w:rFonts w:ascii="Times New Roman" w:hAnsi="Times New Roman" w:cs="Times New Roman"/>
          <w:bCs/>
          <w:sz w:val="24"/>
          <w:szCs w:val="24"/>
        </w:rPr>
        <w:t>s</w:t>
      </w:r>
      <w:r w:rsidR="00285DCE">
        <w:rPr>
          <w:rFonts w:ascii="Times New Roman" w:hAnsi="Times New Roman" w:cs="Times New Roman"/>
          <w:bCs/>
          <w:sz w:val="24"/>
          <w:szCs w:val="24"/>
        </w:rPr>
        <w:t>, négociée</w:t>
      </w:r>
      <w:r w:rsidR="006E5B97">
        <w:rPr>
          <w:rFonts w:ascii="Times New Roman" w:hAnsi="Times New Roman" w:cs="Times New Roman"/>
          <w:bCs/>
          <w:sz w:val="24"/>
          <w:szCs w:val="24"/>
        </w:rPr>
        <w:t>, retrouvée</w:t>
      </w:r>
      <w:r w:rsidR="00285DCE">
        <w:rPr>
          <w:rFonts w:ascii="Times New Roman" w:hAnsi="Times New Roman" w:cs="Times New Roman"/>
          <w:bCs/>
          <w:sz w:val="24"/>
          <w:szCs w:val="24"/>
        </w:rPr>
        <w:t xml:space="preserve"> ou prise par eux </w:t>
      </w:r>
      <w:r w:rsidR="006F159B">
        <w:rPr>
          <w:rFonts w:ascii="Times New Roman" w:hAnsi="Times New Roman" w:cs="Times New Roman"/>
          <w:bCs/>
          <w:sz w:val="24"/>
          <w:szCs w:val="24"/>
        </w:rPr>
        <w:t xml:space="preserve">à partir </w:t>
      </w:r>
      <w:r w:rsidR="00637186">
        <w:rPr>
          <w:rFonts w:ascii="Times New Roman" w:hAnsi="Times New Roman" w:cs="Times New Roman"/>
          <w:bCs/>
          <w:sz w:val="24"/>
          <w:szCs w:val="24"/>
        </w:rPr>
        <w:t xml:space="preserve">notamment </w:t>
      </w:r>
      <w:r w:rsidR="006F159B">
        <w:rPr>
          <w:rFonts w:ascii="Times New Roman" w:hAnsi="Times New Roman" w:cs="Times New Roman"/>
          <w:bCs/>
          <w:sz w:val="24"/>
          <w:szCs w:val="24"/>
        </w:rPr>
        <w:t>des enjeux d</w:t>
      </w:r>
      <w:r w:rsidR="00A43100">
        <w:rPr>
          <w:rFonts w:ascii="Times New Roman" w:hAnsi="Times New Roman" w:cs="Times New Roman"/>
          <w:bCs/>
          <w:sz w:val="24"/>
          <w:szCs w:val="24"/>
        </w:rPr>
        <w:t xml:space="preserve">es visites à domicile et </w:t>
      </w:r>
      <w:r w:rsidR="006F159B">
        <w:rPr>
          <w:rFonts w:ascii="Times New Roman" w:hAnsi="Times New Roman" w:cs="Times New Roman"/>
          <w:bCs/>
          <w:sz w:val="24"/>
          <w:szCs w:val="24"/>
        </w:rPr>
        <w:t xml:space="preserve">de </w:t>
      </w:r>
      <w:r w:rsidR="00A43100">
        <w:rPr>
          <w:rFonts w:ascii="Times New Roman" w:hAnsi="Times New Roman" w:cs="Times New Roman"/>
          <w:bCs/>
          <w:sz w:val="24"/>
          <w:szCs w:val="24"/>
        </w:rPr>
        <w:t>la circulation de leurs informations personnelles.</w:t>
      </w:r>
    </w:p>
    <w:p w:rsidR="000C5D0E" w:rsidRPr="000C5D0E" w:rsidRDefault="000C5D0E" w:rsidP="00D67F77">
      <w:pPr>
        <w:spacing w:after="0"/>
        <w:rPr>
          <w:rFonts w:ascii="Times New Roman" w:hAnsi="Times New Roman" w:cs="Times New Roman"/>
          <w:bCs/>
          <w:sz w:val="24"/>
          <w:szCs w:val="24"/>
        </w:rPr>
      </w:pPr>
    </w:p>
    <w:p w:rsidR="001A535D" w:rsidRPr="001A535D" w:rsidRDefault="00DA58B7" w:rsidP="001A535D">
      <w:pPr>
        <w:pStyle w:val="Bibliographie"/>
        <w:spacing w:line="240" w:lineRule="auto"/>
        <w:rPr>
          <w:rFonts w:ascii="Calibri" w:hAnsi="Calibri" w:cs="Calibri"/>
        </w:rPr>
      </w:pPr>
      <w:r>
        <w:fldChar w:fldCharType="begin"/>
      </w:r>
      <w:r w:rsidR="001633FC" w:rsidRPr="00A87E1E">
        <w:rPr>
          <w:lang w:val="en-US"/>
        </w:rPr>
        <w:instrText xml:space="preserve"> ADDIN ZOTERO_BIBL {"uncited":[],"omitted":[],"custom":[]} CSL_BIBLIOGRAPHY </w:instrText>
      </w:r>
      <w:r>
        <w:fldChar w:fldCharType="separate"/>
      </w:r>
      <w:r w:rsidR="001A535D" w:rsidRPr="001A535D">
        <w:rPr>
          <w:rFonts w:ascii="Calibri" w:hAnsi="Calibri" w:cs="Calibri"/>
          <w:lang w:val="en-US"/>
        </w:rPr>
        <w:t xml:space="preserve">Brown, P. (1988). </w:t>
      </w:r>
      <w:r w:rsidR="001A535D" w:rsidRPr="001A535D">
        <w:rPr>
          <w:rFonts w:ascii="Calibri" w:hAnsi="Calibri" w:cs="Calibri"/>
          <w:i/>
          <w:iCs/>
          <w:lang w:val="en-US"/>
        </w:rPr>
        <w:t>The transfer of care: Psychiatric Deinstitutionalization and his aftermath</w:t>
      </w:r>
      <w:r w:rsidR="001A535D" w:rsidRPr="001A535D">
        <w:rPr>
          <w:rFonts w:ascii="Calibri" w:hAnsi="Calibri" w:cs="Calibri"/>
          <w:lang w:val="en-US"/>
        </w:rPr>
        <w:t xml:space="preserve">. </w:t>
      </w:r>
      <w:r w:rsidR="001A535D" w:rsidRPr="001A535D">
        <w:rPr>
          <w:rFonts w:ascii="Calibri" w:hAnsi="Calibri" w:cs="Calibri"/>
        </w:rPr>
        <w:t>Routledge/Paul Kegan.</w:t>
      </w:r>
    </w:p>
    <w:p w:rsidR="001A535D" w:rsidRPr="001A535D" w:rsidRDefault="001A535D" w:rsidP="001A535D">
      <w:pPr>
        <w:pStyle w:val="Bibliographie"/>
        <w:spacing w:line="240" w:lineRule="auto"/>
        <w:rPr>
          <w:rFonts w:ascii="Calibri" w:hAnsi="Calibri" w:cs="Calibri"/>
          <w:lang w:val="en-US"/>
        </w:rPr>
      </w:pPr>
      <w:r w:rsidRPr="001A535D">
        <w:rPr>
          <w:rFonts w:ascii="Calibri" w:hAnsi="Calibri" w:cs="Calibri"/>
        </w:rPr>
        <w:t xml:space="preserve">Castel, R. (1981). </w:t>
      </w:r>
      <w:r w:rsidRPr="001A535D">
        <w:rPr>
          <w:rFonts w:ascii="Calibri" w:hAnsi="Calibri" w:cs="Calibri"/>
          <w:i/>
          <w:iCs/>
        </w:rPr>
        <w:t>La gestion des risques. De l’anti-psychiatrie à l’après-psychanalyse</w:t>
      </w:r>
      <w:r w:rsidRPr="001A535D">
        <w:rPr>
          <w:rFonts w:ascii="Calibri" w:hAnsi="Calibri" w:cs="Calibri"/>
        </w:rPr>
        <w:t xml:space="preserve">. </w:t>
      </w:r>
      <w:r w:rsidRPr="001A535D">
        <w:rPr>
          <w:rFonts w:ascii="Calibri" w:hAnsi="Calibri" w:cs="Calibri"/>
          <w:lang w:val="en-US"/>
        </w:rPr>
        <w:t>Éditions de minuit.</w:t>
      </w:r>
    </w:p>
    <w:p w:rsidR="001A535D" w:rsidRPr="001A535D" w:rsidRDefault="001A535D" w:rsidP="001A535D">
      <w:pPr>
        <w:pStyle w:val="Bibliographie"/>
        <w:spacing w:line="240" w:lineRule="auto"/>
        <w:rPr>
          <w:rFonts w:ascii="Calibri" w:hAnsi="Calibri" w:cs="Calibri"/>
          <w:lang w:val="en-US"/>
        </w:rPr>
      </w:pPr>
      <w:r w:rsidRPr="001A535D">
        <w:rPr>
          <w:rFonts w:ascii="Calibri" w:hAnsi="Calibri" w:cs="Calibri"/>
          <w:lang w:val="en-US"/>
        </w:rPr>
        <w:t xml:space="preserve">Deegan, P. E. (1997). Recovery and Empowerment for People with Psychiatric Disabilities. </w:t>
      </w:r>
      <w:r w:rsidRPr="001A535D">
        <w:rPr>
          <w:rFonts w:ascii="Calibri" w:hAnsi="Calibri" w:cs="Calibri"/>
          <w:i/>
          <w:iCs/>
          <w:lang w:val="en-US"/>
        </w:rPr>
        <w:t>Social Work in Health Care</w:t>
      </w:r>
      <w:r w:rsidRPr="001A535D">
        <w:rPr>
          <w:rFonts w:ascii="Calibri" w:hAnsi="Calibri" w:cs="Calibri"/>
          <w:lang w:val="en-US"/>
        </w:rPr>
        <w:t xml:space="preserve">, </w:t>
      </w:r>
      <w:r w:rsidRPr="001A535D">
        <w:rPr>
          <w:rFonts w:ascii="Calibri" w:hAnsi="Calibri" w:cs="Calibri"/>
          <w:i/>
          <w:iCs/>
          <w:lang w:val="en-US"/>
        </w:rPr>
        <w:t>25</w:t>
      </w:r>
      <w:r w:rsidRPr="001A535D">
        <w:rPr>
          <w:rFonts w:ascii="Calibri" w:hAnsi="Calibri" w:cs="Calibri"/>
          <w:lang w:val="en-US"/>
        </w:rPr>
        <w:t>(3), 11–24. http://www.tandfonline.com/doi/abs/10.1300/J010v25n03_02</w:t>
      </w:r>
    </w:p>
    <w:p w:rsidR="001A535D" w:rsidRPr="001A535D" w:rsidRDefault="001A535D" w:rsidP="001A535D">
      <w:pPr>
        <w:pStyle w:val="Bibliographie"/>
        <w:spacing w:line="240" w:lineRule="auto"/>
        <w:rPr>
          <w:rFonts w:ascii="Calibri" w:hAnsi="Calibri" w:cs="Calibri"/>
        </w:rPr>
      </w:pPr>
      <w:r w:rsidRPr="001A535D">
        <w:rPr>
          <w:rFonts w:ascii="Calibri" w:hAnsi="Calibri" w:cs="Calibri"/>
        </w:rPr>
        <w:t xml:space="preserve">Eyraud, B., &amp; Moreau, D. (2013). Formes et régulations de l’enfermement psychiatrique: De la création de l’asile aux nouvelles unités sécurisées, l’exemple de l’hôpital du Vinatier. </w:t>
      </w:r>
      <w:r w:rsidRPr="001A535D">
        <w:rPr>
          <w:rFonts w:ascii="Calibri" w:hAnsi="Calibri" w:cs="Calibri"/>
          <w:i/>
          <w:iCs/>
        </w:rPr>
        <w:t>Cultures &amp; Conflits</w:t>
      </w:r>
      <w:r w:rsidRPr="001A535D">
        <w:rPr>
          <w:rFonts w:ascii="Calibri" w:hAnsi="Calibri" w:cs="Calibri"/>
        </w:rPr>
        <w:t xml:space="preserve">, </w:t>
      </w:r>
      <w:r w:rsidRPr="001A535D">
        <w:rPr>
          <w:rFonts w:ascii="Calibri" w:hAnsi="Calibri" w:cs="Calibri"/>
          <w:i/>
          <w:iCs/>
        </w:rPr>
        <w:t>n° 90</w:t>
      </w:r>
      <w:r w:rsidRPr="001A535D">
        <w:rPr>
          <w:rFonts w:ascii="Calibri" w:hAnsi="Calibri" w:cs="Calibri"/>
        </w:rPr>
        <w:t>(2), 117–134. http://www.cairn.info/article.php?ID_ARTICLE=CC_090_0117</w:t>
      </w:r>
    </w:p>
    <w:p w:rsidR="001A535D" w:rsidRPr="001A535D" w:rsidRDefault="001A535D" w:rsidP="001A535D">
      <w:pPr>
        <w:pStyle w:val="Bibliographie"/>
        <w:spacing w:line="240" w:lineRule="auto"/>
        <w:rPr>
          <w:rFonts w:ascii="Calibri" w:hAnsi="Calibri" w:cs="Calibri"/>
        </w:rPr>
      </w:pPr>
      <w:r w:rsidRPr="001A535D">
        <w:rPr>
          <w:rFonts w:ascii="Calibri" w:hAnsi="Calibri" w:cs="Calibri"/>
        </w:rPr>
        <w:t xml:space="preserve">Strobel, P., &amp; Debordeaux, D. (Eds.). (2002). </w:t>
      </w:r>
      <w:r w:rsidRPr="001A535D">
        <w:rPr>
          <w:rFonts w:ascii="Calibri" w:hAnsi="Calibri" w:cs="Calibri"/>
          <w:i/>
          <w:iCs/>
        </w:rPr>
        <w:t>Les solidarités familiales en questions: Entraide et transmission [actes du séminaire, Caisse nationale des allocations familiales, 1998-1999]</w:t>
      </w:r>
      <w:r w:rsidRPr="001A535D">
        <w:rPr>
          <w:rFonts w:ascii="Calibri" w:hAnsi="Calibri" w:cs="Calibri"/>
        </w:rPr>
        <w:t>. LGDJ Maison des sciences de l’homme.</w:t>
      </w:r>
    </w:p>
    <w:p w:rsidR="00DA58B7" w:rsidRDefault="00DA58B7" w:rsidP="001A535D">
      <w:pPr>
        <w:spacing w:line="240" w:lineRule="auto"/>
      </w:pPr>
      <w:r>
        <w:fldChar w:fldCharType="end"/>
      </w:r>
    </w:p>
    <w:sectPr w:rsidR="00DA5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46" w:rsidRDefault="00CE6046" w:rsidP="00D4201E">
      <w:pPr>
        <w:spacing w:after="0" w:line="240" w:lineRule="auto"/>
      </w:pPr>
      <w:r>
        <w:separator/>
      </w:r>
    </w:p>
  </w:endnote>
  <w:endnote w:type="continuationSeparator" w:id="0">
    <w:p w:rsidR="00CE6046" w:rsidRDefault="00CE6046" w:rsidP="00D4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46" w:rsidRDefault="00CE6046" w:rsidP="00D4201E">
      <w:pPr>
        <w:spacing w:after="0" w:line="240" w:lineRule="auto"/>
      </w:pPr>
      <w:r>
        <w:separator/>
      </w:r>
    </w:p>
  </w:footnote>
  <w:footnote w:type="continuationSeparator" w:id="0">
    <w:p w:rsidR="00CE6046" w:rsidRDefault="00CE6046" w:rsidP="00D42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77"/>
    <w:rsid w:val="00020A3E"/>
    <w:rsid w:val="000504BC"/>
    <w:rsid w:val="000541D2"/>
    <w:rsid w:val="000C583F"/>
    <w:rsid w:val="000C5D0E"/>
    <w:rsid w:val="001168EA"/>
    <w:rsid w:val="00117A7D"/>
    <w:rsid w:val="00136ADE"/>
    <w:rsid w:val="00143C76"/>
    <w:rsid w:val="001633FC"/>
    <w:rsid w:val="001665CB"/>
    <w:rsid w:val="00182B7A"/>
    <w:rsid w:val="00190B36"/>
    <w:rsid w:val="001A0AE7"/>
    <w:rsid w:val="001A535D"/>
    <w:rsid w:val="001B0956"/>
    <w:rsid w:val="00226B3F"/>
    <w:rsid w:val="00285DCE"/>
    <w:rsid w:val="0029205E"/>
    <w:rsid w:val="002C4FCA"/>
    <w:rsid w:val="00335C30"/>
    <w:rsid w:val="003457AF"/>
    <w:rsid w:val="0035372C"/>
    <w:rsid w:val="0038679F"/>
    <w:rsid w:val="003B523E"/>
    <w:rsid w:val="003D7401"/>
    <w:rsid w:val="00402E43"/>
    <w:rsid w:val="00413A7C"/>
    <w:rsid w:val="004228A7"/>
    <w:rsid w:val="00464363"/>
    <w:rsid w:val="00496840"/>
    <w:rsid w:val="00496EBD"/>
    <w:rsid w:val="004F10DA"/>
    <w:rsid w:val="004F502D"/>
    <w:rsid w:val="00501A0F"/>
    <w:rsid w:val="00510BFD"/>
    <w:rsid w:val="00510C49"/>
    <w:rsid w:val="005212FA"/>
    <w:rsid w:val="0052250F"/>
    <w:rsid w:val="00552CE2"/>
    <w:rsid w:val="0060074E"/>
    <w:rsid w:val="00605C73"/>
    <w:rsid w:val="00606E89"/>
    <w:rsid w:val="00620786"/>
    <w:rsid w:val="006244F0"/>
    <w:rsid w:val="00637186"/>
    <w:rsid w:val="006A3EED"/>
    <w:rsid w:val="006E5B97"/>
    <w:rsid w:val="006F159B"/>
    <w:rsid w:val="007070DF"/>
    <w:rsid w:val="0073205B"/>
    <w:rsid w:val="00767069"/>
    <w:rsid w:val="007B5DC3"/>
    <w:rsid w:val="007D7A95"/>
    <w:rsid w:val="00833B9A"/>
    <w:rsid w:val="008377F7"/>
    <w:rsid w:val="008B2D45"/>
    <w:rsid w:val="008B42FB"/>
    <w:rsid w:val="008E674B"/>
    <w:rsid w:val="009142B8"/>
    <w:rsid w:val="00991A25"/>
    <w:rsid w:val="00A33796"/>
    <w:rsid w:val="00A37731"/>
    <w:rsid w:val="00A43100"/>
    <w:rsid w:val="00A43AEC"/>
    <w:rsid w:val="00A47A89"/>
    <w:rsid w:val="00A87E1E"/>
    <w:rsid w:val="00A95A8B"/>
    <w:rsid w:val="00AA4965"/>
    <w:rsid w:val="00AD2C96"/>
    <w:rsid w:val="00B61B8C"/>
    <w:rsid w:val="00BD0F81"/>
    <w:rsid w:val="00BD2B21"/>
    <w:rsid w:val="00BE089E"/>
    <w:rsid w:val="00C25752"/>
    <w:rsid w:val="00C31D92"/>
    <w:rsid w:val="00C500DF"/>
    <w:rsid w:val="00C61465"/>
    <w:rsid w:val="00C91EFF"/>
    <w:rsid w:val="00CC57CD"/>
    <w:rsid w:val="00CE6046"/>
    <w:rsid w:val="00D14EEF"/>
    <w:rsid w:val="00D4201E"/>
    <w:rsid w:val="00D67F77"/>
    <w:rsid w:val="00DA58B7"/>
    <w:rsid w:val="00DE1D66"/>
    <w:rsid w:val="00E30941"/>
    <w:rsid w:val="00E5161F"/>
    <w:rsid w:val="00ED6E15"/>
    <w:rsid w:val="00F20D45"/>
    <w:rsid w:val="00F3756F"/>
    <w:rsid w:val="00F514E3"/>
    <w:rsid w:val="00FB4A4A"/>
    <w:rsid w:val="00FD12E9"/>
    <w:rsid w:val="00FF4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8A1"/>
  <w15:chartTrackingRefBased/>
  <w15:docId w15:val="{10A86D65-1824-4D81-B82A-488E8F68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F7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5D0E"/>
    <w:rPr>
      <w:color w:val="0563C1" w:themeColor="hyperlink"/>
      <w:u w:val="single"/>
    </w:rPr>
  </w:style>
  <w:style w:type="character" w:customStyle="1" w:styleId="LienInternet">
    <w:name w:val="Lien Internet"/>
    <w:basedOn w:val="Policepardfaut"/>
    <w:uiPriority w:val="99"/>
    <w:unhideWhenUsed/>
    <w:rsid w:val="000C5D0E"/>
    <w:rPr>
      <w:color w:val="0563C1" w:themeColor="hyperlink"/>
      <w:u w:val="single"/>
    </w:rPr>
  </w:style>
  <w:style w:type="paragraph" w:styleId="Notedebasdepage">
    <w:name w:val="footnote text"/>
    <w:aliases w:val="Car Car,Note de bas de page Car2 Car,Note de bas de page Car Car Car,Car Car1 Car Car,Car Car Car Car Car,Note de bas de page Car Car,Note de bas de page Car1 Car Car,Car Car1,Note de bas de page Car2 Car1,Car Car1 Car Car1"/>
    <w:basedOn w:val="Normal"/>
    <w:link w:val="NotedebasdepageCar"/>
    <w:rsid w:val="00D4201E"/>
    <w:pPr>
      <w:spacing w:beforeLines="1" w:afterLines="1" w:after="0" w:line="240" w:lineRule="auto"/>
      <w:jc w:val="both"/>
    </w:pPr>
    <w:rPr>
      <w:rFonts w:ascii="Times New Roman" w:eastAsia="Times New Roman" w:hAnsi="Times New Roman" w:cs="Times New Roman"/>
      <w:sz w:val="20"/>
      <w:szCs w:val="24"/>
      <w:lang w:eastAsia="fr-FR"/>
    </w:rPr>
  </w:style>
  <w:style w:type="character" w:customStyle="1" w:styleId="NotedebasdepageCar">
    <w:name w:val="Note de bas de page Car"/>
    <w:aliases w:val="Car Car Car,Note de bas de page Car2 Car Car,Note de bas de page Car Car Car Car,Car Car1 Car Car Car,Car Car Car Car Car Car,Note de bas de page Car Car Car1,Note de bas de page Car1 Car Car Car,Car Car1 Car"/>
    <w:basedOn w:val="Policepardfaut"/>
    <w:link w:val="Notedebasdepage"/>
    <w:rsid w:val="00D4201E"/>
    <w:rPr>
      <w:rFonts w:ascii="Times New Roman" w:eastAsia="Times New Roman" w:hAnsi="Times New Roman" w:cs="Times New Roman"/>
      <w:sz w:val="20"/>
      <w:szCs w:val="24"/>
      <w:lang w:eastAsia="fr-FR"/>
    </w:rPr>
  </w:style>
  <w:style w:type="character" w:styleId="Appelnotedebasdep">
    <w:name w:val="footnote reference"/>
    <w:basedOn w:val="Policepardfaut"/>
    <w:rsid w:val="00D4201E"/>
    <w:rPr>
      <w:vertAlign w:val="superscript"/>
    </w:rPr>
  </w:style>
  <w:style w:type="character" w:styleId="Accentuation">
    <w:name w:val="Emphasis"/>
    <w:basedOn w:val="Policepardfaut"/>
    <w:uiPriority w:val="20"/>
    <w:qFormat/>
    <w:rsid w:val="00D4201E"/>
    <w:rPr>
      <w:i/>
      <w:iCs/>
    </w:rPr>
  </w:style>
  <w:style w:type="paragraph" w:customStyle="1" w:styleId="Notesdebasdepage">
    <w:name w:val="Notesdebasdepage"/>
    <w:basedOn w:val="Normal"/>
    <w:rsid w:val="00413A7C"/>
    <w:pPr>
      <w:spacing w:beforeLines="1" w:before="2" w:afterLines="1" w:after="2" w:line="240" w:lineRule="auto"/>
      <w:jc w:val="both"/>
    </w:pPr>
    <w:rPr>
      <w:rFonts w:ascii="Times New Roman" w:eastAsia="Times New Roman" w:hAnsi="Times New Roman" w:cs="Times New Roman"/>
      <w:sz w:val="20"/>
      <w:szCs w:val="20"/>
      <w:lang w:eastAsia="fr-FR"/>
    </w:rPr>
  </w:style>
  <w:style w:type="paragraph" w:styleId="Bibliographie">
    <w:name w:val="Bibliography"/>
    <w:basedOn w:val="Normal"/>
    <w:next w:val="Normal"/>
    <w:uiPriority w:val="37"/>
    <w:unhideWhenUsed/>
    <w:rsid w:val="00DA58B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lphine.moreau@ehesp.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1337</Words>
  <Characters>7746</Characters>
  <Application>Microsoft Office Word</Application>
  <DocSecurity>0</DocSecurity>
  <Lines>126</Lines>
  <Paragraphs>27</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reviewer</cp:lastModifiedBy>
  <cp:revision>6</cp:revision>
  <dcterms:created xsi:type="dcterms:W3CDTF">2021-12-05T16:32:00Z</dcterms:created>
  <dcterms:modified xsi:type="dcterms:W3CDTF">2021-12-05T17:24:00Z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id="0aIeHBBd"/&gt;&lt;style id="http://www.zotero.org/styles/apa" locale="en-US" hasBibliography="1" bibliographyStyleHasBeenSet="1"/&gt;&lt;prefs&gt;&lt;pref name="fieldType" value="Field"/&gt;&lt;/prefs&gt;&lt;/data&gt;</vt:lpwstr>
  </property>
</Properties>
</file>