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F5CA9" w14:textId="77777777" w:rsidR="00DE7204" w:rsidRPr="00DE7204" w:rsidRDefault="00DE7204" w:rsidP="00DE7204">
      <w:pPr>
        <w:shd w:val="clear" w:color="auto" w:fill="FFFFFF"/>
        <w:spacing w:before="280" w:after="280"/>
        <w:jc w:val="both"/>
        <w:rPr>
          <w:rFonts w:ascii="Calibri" w:eastAsia="Times New Roman" w:hAnsi="Calibri" w:cs="Calibri"/>
          <w:color w:val="000000"/>
          <w:lang w:eastAsia="fr-FR"/>
        </w:rPr>
      </w:pPr>
      <w:r w:rsidRPr="00DE7204">
        <w:rPr>
          <w:rFonts w:ascii="Calibri Light" w:eastAsia="Times New Roman" w:hAnsi="Calibri Light" w:cs="Calibri Light"/>
          <w:b/>
          <w:bCs/>
          <w:color w:val="000000"/>
          <w:sz w:val="22"/>
          <w:szCs w:val="22"/>
          <w:lang w:eastAsia="fr-FR"/>
        </w:rPr>
        <w:t xml:space="preserve">Antoine </w:t>
      </w:r>
      <w:proofErr w:type="spellStart"/>
      <w:r w:rsidRPr="00DE7204">
        <w:rPr>
          <w:rFonts w:ascii="Calibri Light" w:eastAsia="Times New Roman" w:hAnsi="Calibri Light" w:cs="Calibri Light"/>
          <w:b/>
          <w:bCs/>
          <w:color w:val="000000"/>
          <w:sz w:val="22"/>
          <w:szCs w:val="22"/>
          <w:lang w:eastAsia="fr-FR"/>
        </w:rPr>
        <w:t>Printz</w:t>
      </w:r>
      <w:proofErr w:type="spellEnd"/>
      <w:r w:rsidRPr="00DE7204">
        <w:rPr>
          <w:rFonts w:ascii="Calibri Light" w:eastAsia="Times New Roman" w:hAnsi="Calibri Light" w:cs="Calibri Light"/>
          <w:b/>
          <w:bCs/>
          <w:color w:val="000000"/>
          <w:sz w:val="22"/>
          <w:szCs w:val="22"/>
          <w:lang w:eastAsia="fr-FR"/>
        </w:rPr>
        <w:t xml:space="preserve"> (</w:t>
      </w:r>
      <w:proofErr w:type="spellStart"/>
      <w:r w:rsidRPr="00DE7204">
        <w:rPr>
          <w:rFonts w:ascii="Calibri Light" w:eastAsia="Times New Roman" w:hAnsi="Calibri Light" w:cs="Calibri Light"/>
          <w:b/>
          <w:bCs/>
          <w:color w:val="000000"/>
          <w:sz w:val="22"/>
          <w:szCs w:val="22"/>
          <w:lang w:eastAsia="fr-FR"/>
        </w:rPr>
        <w:t>CriDIS</w:t>
      </w:r>
      <w:proofErr w:type="spellEnd"/>
      <w:r w:rsidRPr="00DE7204">
        <w:rPr>
          <w:rFonts w:ascii="Calibri Light" w:eastAsia="Times New Roman" w:hAnsi="Calibri Light" w:cs="Calibri Light"/>
          <w:b/>
          <w:bCs/>
          <w:color w:val="000000"/>
          <w:sz w:val="22"/>
          <w:szCs w:val="22"/>
          <w:lang w:eastAsia="fr-FR"/>
        </w:rPr>
        <w:t xml:space="preserve"> - </w:t>
      </w:r>
      <w:proofErr w:type="spellStart"/>
      <w:r w:rsidRPr="00DE7204">
        <w:rPr>
          <w:rFonts w:ascii="Calibri Light" w:eastAsia="Times New Roman" w:hAnsi="Calibri Light" w:cs="Calibri Light"/>
          <w:b/>
          <w:bCs/>
          <w:color w:val="000000"/>
          <w:sz w:val="22"/>
          <w:szCs w:val="22"/>
          <w:lang w:eastAsia="fr-FR"/>
        </w:rPr>
        <w:t>UCLouvain</w:t>
      </w:r>
      <w:proofErr w:type="spellEnd"/>
      <w:r w:rsidRPr="00DE7204">
        <w:rPr>
          <w:rFonts w:ascii="Calibri Light" w:eastAsia="Times New Roman" w:hAnsi="Calibri Light" w:cs="Calibri Light"/>
          <w:b/>
          <w:bCs/>
          <w:color w:val="000000"/>
          <w:sz w:val="22"/>
          <w:szCs w:val="22"/>
          <w:lang w:eastAsia="fr-FR"/>
        </w:rPr>
        <w:t>) </w:t>
      </w:r>
    </w:p>
    <w:p w14:paraId="614284DA" w14:textId="0C74F7FD" w:rsidR="00DE7204" w:rsidRPr="00DE7204" w:rsidRDefault="00DE7204" w:rsidP="00DE7204">
      <w:pPr>
        <w:shd w:val="clear" w:color="auto" w:fill="FFFFFF"/>
        <w:spacing w:before="280" w:after="280"/>
        <w:jc w:val="both"/>
        <w:rPr>
          <w:rFonts w:ascii="Calibri" w:eastAsia="Times New Roman" w:hAnsi="Calibri" w:cs="Calibri"/>
          <w:color w:val="000000"/>
          <w:lang w:eastAsia="fr-FR"/>
        </w:rPr>
      </w:pPr>
      <w:r w:rsidRPr="00DE7204">
        <w:rPr>
          <w:rFonts w:ascii="Calibri Light" w:eastAsia="Times New Roman" w:hAnsi="Calibri Light" w:cs="Calibri Light"/>
          <w:color w:val="000000"/>
          <w:sz w:val="22"/>
          <w:szCs w:val="22"/>
          <w:lang w:eastAsia="fr-FR"/>
        </w:rPr>
        <w:t xml:space="preserve">Le système des protections psychiatriques et psychosociales a été au cœur de deux lignes réformatrices importantes au cours des dernières décennies en Belgique. D’une part, la </w:t>
      </w:r>
      <w:proofErr w:type="spellStart"/>
      <w:r w:rsidRPr="00DE7204">
        <w:rPr>
          <w:rFonts w:ascii="Calibri Light" w:eastAsia="Times New Roman" w:hAnsi="Calibri Light" w:cs="Calibri Light"/>
          <w:color w:val="000000"/>
          <w:sz w:val="22"/>
          <w:szCs w:val="22"/>
          <w:lang w:eastAsia="fr-FR"/>
        </w:rPr>
        <w:t>juridicisation</w:t>
      </w:r>
      <w:proofErr w:type="spellEnd"/>
      <w:r w:rsidRPr="00DE7204">
        <w:rPr>
          <w:rFonts w:ascii="Calibri Light" w:eastAsia="Times New Roman" w:hAnsi="Calibri Light" w:cs="Calibri Light"/>
          <w:color w:val="000000"/>
          <w:sz w:val="22"/>
          <w:szCs w:val="22"/>
          <w:lang w:eastAsia="fr-FR"/>
        </w:rPr>
        <w:t xml:space="preserve"> des pratiques et des relations de soin a résulté en un modèle de régulation basé sur les droits libéraux de l’individu (</w:t>
      </w:r>
      <w:proofErr w:type="spellStart"/>
      <w:r w:rsidRPr="00DE7204">
        <w:rPr>
          <w:rFonts w:ascii="Calibri Light" w:eastAsia="Times New Roman" w:hAnsi="Calibri Light" w:cs="Calibri Light"/>
          <w:color w:val="000000"/>
          <w:sz w:val="22"/>
          <w:szCs w:val="22"/>
          <w:lang w:eastAsia="fr-FR"/>
        </w:rPr>
        <w:t>McSherry</w:t>
      </w:r>
      <w:proofErr w:type="spellEnd"/>
      <w:r w:rsidRPr="00DE7204">
        <w:rPr>
          <w:rFonts w:ascii="Calibri Light" w:eastAsia="Times New Roman" w:hAnsi="Calibri Light" w:cs="Calibri Light"/>
          <w:color w:val="000000"/>
          <w:sz w:val="22"/>
          <w:szCs w:val="22"/>
          <w:lang w:eastAsia="fr-FR"/>
        </w:rPr>
        <w:t xml:space="preserve"> et Weller, 2010). D’autre part, la </w:t>
      </w:r>
      <w:r w:rsidR="00B83E9F" w:rsidRPr="00DE7204">
        <w:rPr>
          <w:rFonts w:ascii="Calibri Light" w:eastAsia="Times New Roman" w:hAnsi="Calibri Light" w:cs="Calibri Light"/>
          <w:color w:val="000000"/>
          <w:sz w:val="22"/>
          <w:szCs w:val="22"/>
          <w:lang w:eastAsia="fr-FR"/>
        </w:rPr>
        <w:t>désinstitutionalisation</w:t>
      </w:r>
      <w:r w:rsidRPr="00DE7204">
        <w:rPr>
          <w:rFonts w:ascii="Calibri Light" w:eastAsia="Times New Roman" w:hAnsi="Calibri Light" w:cs="Calibri Light"/>
          <w:color w:val="000000"/>
          <w:sz w:val="22"/>
          <w:szCs w:val="22"/>
          <w:lang w:eastAsia="fr-FR"/>
        </w:rPr>
        <w:t xml:space="preserve"> a consisté en un basculement de l’offre de soin, depuis une « écologie résidentielle » vers des écologies « communautaire » et « de réhabilitation » (</w:t>
      </w:r>
      <w:proofErr w:type="spellStart"/>
      <w:r w:rsidRPr="00DE7204">
        <w:rPr>
          <w:rFonts w:ascii="Calibri Light" w:eastAsia="Times New Roman" w:hAnsi="Calibri Light" w:cs="Calibri Light"/>
          <w:color w:val="000000"/>
          <w:sz w:val="22"/>
          <w:szCs w:val="22"/>
          <w:lang w:eastAsia="fr-FR"/>
        </w:rPr>
        <w:t>Thunus</w:t>
      </w:r>
      <w:proofErr w:type="spellEnd"/>
      <w:r w:rsidRPr="00DE7204">
        <w:rPr>
          <w:rFonts w:ascii="Calibri Light" w:eastAsia="Times New Roman" w:hAnsi="Calibri Light" w:cs="Calibri Light"/>
          <w:color w:val="000000"/>
          <w:sz w:val="22"/>
          <w:szCs w:val="22"/>
          <w:lang w:eastAsia="fr-FR"/>
        </w:rPr>
        <w:t xml:space="preserve">, 2015). À l’intersection de ces deux lignes se sont constitués des vides </w:t>
      </w:r>
      <w:proofErr w:type="spellStart"/>
      <w:r w:rsidRPr="00DE7204">
        <w:rPr>
          <w:rFonts w:ascii="Calibri Light" w:eastAsia="Times New Roman" w:hAnsi="Calibri Light" w:cs="Calibri Light"/>
          <w:color w:val="000000"/>
          <w:sz w:val="22"/>
          <w:szCs w:val="22"/>
          <w:lang w:eastAsia="fr-FR"/>
        </w:rPr>
        <w:t>protectionnels</w:t>
      </w:r>
      <w:proofErr w:type="spellEnd"/>
      <w:r w:rsidRPr="00DE7204">
        <w:rPr>
          <w:rFonts w:ascii="Calibri Light" w:eastAsia="Times New Roman" w:hAnsi="Calibri Light" w:cs="Calibri Light"/>
          <w:color w:val="000000"/>
          <w:sz w:val="22"/>
          <w:szCs w:val="22"/>
          <w:lang w:eastAsia="fr-FR"/>
        </w:rPr>
        <w:t>, résultant de l’absence nouvelle des institutions de soin sur des situations dorénavant codées comme privées. En d’autres termes, en dehors du consentement explicite du malade ou de la démonstration d’une dangerosité immédiate, aucune mesure formelle de protection ou de soin ne peut être prise à son égard — à l’exception sans doute des interventions des équipes mobiles très intéressantes de ce point de vue.  </w:t>
      </w:r>
    </w:p>
    <w:p w14:paraId="4FEF87A5" w14:textId="77777777" w:rsidR="00DE7204" w:rsidRPr="00DE7204" w:rsidRDefault="00DE7204" w:rsidP="00DE7204">
      <w:pPr>
        <w:shd w:val="clear" w:color="auto" w:fill="FFFFFF"/>
        <w:spacing w:before="280" w:after="280"/>
        <w:jc w:val="both"/>
        <w:rPr>
          <w:rFonts w:ascii="Calibri" w:eastAsia="Times New Roman" w:hAnsi="Calibri" w:cs="Calibri"/>
          <w:color w:val="000000"/>
          <w:lang w:eastAsia="fr-FR"/>
        </w:rPr>
      </w:pPr>
      <w:r w:rsidRPr="00DE7204">
        <w:rPr>
          <w:rFonts w:ascii="Calibri Light" w:eastAsia="Times New Roman" w:hAnsi="Calibri Light" w:cs="Calibri Light"/>
          <w:color w:val="000000"/>
          <w:sz w:val="22"/>
          <w:szCs w:val="22"/>
          <w:lang w:eastAsia="fr-FR"/>
        </w:rPr>
        <w:t>Dans ce contexte de « privatisation » du contrôle social et des protections, la famille et le proche deviennent des figures nouvelles de l’État social. En ce sens, il est possible de parler d’une « </w:t>
      </w:r>
      <w:proofErr w:type="spellStart"/>
      <w:r w:rsidRPr="00DE7204">
        <w:rPr>
          <w:rFonts w:ascii="Calibri Light" w:eastAsia="Times New Roman" w:hAnsi="Calibri Light" w:cs="Calibri Light"/>
          <w:color w:val="000000"/>
          <w:sz w:val="22"/>
          <w:szCs w:val="22"/>
          <w:lang w:eastAsia="fr-FR"/>
        </w:rPr>
        <w:t>familialisation</w:t>
      </w:r>
      <w:proofErr w:type="spellEnd"/>
      <w:r w:rsidRPr="00DE7204">
        <w:rPr>
          <w:rFonts w:ascii="Calibri Light" w:eastAsia="Times New Roman" w:hAnsi="Calibri Light" w:cs="Calibri Light"/>
          <w:color w:val="000000"/>
          <w:sz w:val="22"/>
          <w:szCs w:val="22"/>
          <w:lang w:eastAsia="fr-FR"/>
        </w:rPr>
        <w:t> » des politiques sociales, c’est-à-dire d’une montée en puissance de la part familiale dans le travail social nécessaire du soin et de l’accompagnement des personnes vulnérables. En matière psychiatrique, les proches assurent le rôle de relais dans la continuité des soins, entre des périodes intensives de traitement résidentiel.  </w:t>
      </w:r>
    </w:p>
    <w:p w14:paraId="3333A6B9" w14:textId="77777777" w:rsidR="00DE7204" w:rsidRPr="00DE7204" w:rsidRDefault="00DE7204" w:rsidP="00DE7204">
      <w:pPr>
        <w:shd w:val="clear" w:color="auto" w:fill="FFFFFF"/>
        <w:spacing w:before="280" w:after="280"/>
        <w:jc w:val="both"/>
        <w:rPr>
          <w:rFonts w:ascii="Calibri" w:eastAsia="Times New Roman" w:hAnsi="Calibri" w:cs="Calibri"/>
          <w:color w:val="000000"/>
          <w:lang w:eastAsia="fr-FR"/>
        </w:rPr>
      </w:pPr>
      <w:r w:rsidRPr="00DE7204">
        <w:rPr>
          <w:rFonts w:ascii="Calibri Light" w:eastAsia="Times New Roman" w:hAnsi="Calibri Light" w:cs="Calibri Light"/>
          <w:color w:val="000000"/>
          <w:sz w:val="22"/>
          <w:szCs w:val="22"/>
          <w:shd w:val="clear" w:color="auto" w:fill="FFFFFF"/>
          <w:lang w:eastAsia="fr-FR"/>
        </w:rPr>
        <w:t>Cette communication vise à montrer les ressorts de la participation des proches à la « production sociale de la santé » (</w:t>
      </w:r>
      <w:proofErr w:type="spellStart"/>
      <w:r w:rsidRPr="00DE7204">
        <w:rPr>
          <w:rFonts w:ascii="Calibri Light" w:eastAsia="Times New Roman" w:hAnsi="Calibri Light" w:cs="Calibri Light"/>
          <w:color w:val="000000"/>
          <w:sz w:val="22"/>
          <w:szCs w:val="22"/>
          <w:shd w:val="clear" w:color="auto" w:fill="FFFFFF"/>
          <w:lang w:eastAsia="fr-FR"/>
        </w:rPr>
        <w:t>Bungener</w:t>
      </w:r>
      <w:proofErr w:type="spellEnd"/>
      <w:r w:rsidRPr="00DE7204">
        <w:rPr>
          <w:rFonts w:ascii="Calibri Light" w:eastAsia="Times New Roman" w:hAnsi="Calibri Light" w:cs="Calibri Light"/>
          <w:color w:val="000000"/>
          <w:sz w:val="22"/>
          <w:szCs w:val="22"/>
          <w:shd w:val="clear" w:color="auto" w:fill="FFFFFF"/>
          <w:lang w:eastAsia="fr-FR"/>
        </w:rPr>
        <w:t>, 1987) en matière psychiatrique. À partir d’une analyse qualitative des requêtes familiales d’hospitalisation contrainte, nous montrons les conceptions morales fortes qui pèsent sur la famille face à la maladie d’un proche. Ces requêtes sont analysées comme des revendications des familles à faire valoir un droit à une intervention tierce dans des situations qu’elles jugent intenables. En tant que « dernier recours », contrevenant tant à l’idée d’une solidarité familiale naturelle et inconditionnelle qu'au modèle d’organisation des soins centrés sur le milieu de vie, elles constituent un excellent analyseur de la structuration morale du travail familial de soin et d’accompagnement.  </w:t>
      </w:r>
    </w:p>
    <w:p w14:paraId="5F8FE29E" w14:textId="5B08883E" w:rsidR="00DE7204" w:rsidRDefault="00DE7204" w:rsidP="00DE7204">
      <w:pPr>
        <w:shd w:val="clear" w:color="auto" w:fill="FFFFFF"/>
        <w:spacing w:before="280" w:after="280"/>
        <w:jc w:val="both"/>
        <w:rPr>
          <w:rFonts w:ascii="Calibri Light" w:eastAsia="Times New Roman" w:hAnsi="Calibri Light" w:cs="Calibri Light"/>
          <w:color w:val="000000"/>
          <w:sz w:val="22"/>
          <w:szCs w:val="22"/>
          <w:shd w:val="clear" w:color="auto" w:fill="FFFFFF"/>
          <w:lang w:eastAsia="fr-FR"/>
        </w:rPr>
      </w:pPr>
      <w:r w:rsidRPr="00DE7204">
        <w:rPr>
          <w:rFonts w:ascii="Calibri Light" w:eastAsia="Times New Roman" w:hAnsi="Calibri Light" w:cs="Calibri Light"/>
          <w:color w:val="000000"/>
          <w:sz w:val="22"/>
          <w:szCs w:val="22"/>
          <w:shd w:val="clear" w:color="auto" w:fill="FFFFFF"/>
          <w:lang w:eastAsia="fr-FR"/>
        </w:rPr>
        <w:t> </w:t>
      </w:r>
    </w:p>
    <w:p w14:paraId="715F9A26" w14:textId="51C07A54" w:rsidR="00DE7204" w:rsidRPr="00DE7204" w:rsidRDefault="00DE7204" w:rsidP="00DE7204">
      <w:pPr>
        <w:shd w:val="clear" w:color="auto" w:fill="FFFFFF"/>
        <w:spacing w:before="280" w:after="280"/>
        <w:jc w:val="both"/>
        <w:rPr>
          <w:rFonts w:ascii="Calibri" w:eastAsia="Times New Roman" w:hAnsi="Calibri" w:cs="Calibri"/>
          <w:color w:val="000000"/>
          <w:u w:val="single"/>
          <w:lang w:eastAsia="fr-FR"/>
        </w:rPr>
      </w:pPr>
      <w:r w:rsidRPr="00DE7204">
        <w:rPr>
          <w:rFonts w:ascii="Calibri Light" w:eastAsia="Times New Roman" w:hAnsi="Calibri Light" w:cs="Calibri Light"/>
          <w:color w:val="000000"/>
          <w:sz w:val="22"/>
          <w:szCs w:val="22"/>
          <w:u w:val="single"/>
          <w:shd w:val="clear" w:color="auto" w:fill="FFFFFF"/>
          <w:lang w:eastAsia="fr-FR"/>
        </w:rPr>
        <w:t xml:space="preserve">Références : </w:t>
      </w:r>
    </w:p>
    <w:p w14:paraId="2DF5B851" w14:textId="77777777" w:rsidR="00DE7204" w:rsidRPr="00DE7204" w:rsidRDefault="00DE7204" w:rsidP="00DE7204">
      <w:pPr>
        <w:shd w:val="clear" w:color="auto" w:fill="FFFFFF"/>
        <w:spacing w:before="280" w:after="280"/>
        <w:jc w:val="both"/>
        <w:rPr>
          <w:rFonts w:ascii="Calibri" w:eastAsia="Times New Roman" w:hAnsi="Calibri" w:cs="Calibri"/>
          <w:color w:val="000000"/>
          <w:lang w:eastAsia="fr-FR"/>
        </w:rPr>
      </w:pPr>
      <w:proofErr w:type="spellStart"/>
      <w:r w:rsidRPr="00DE7204">
        <w:rPr>
          <w:rFonts w:ascii="Calibri Light" w:eastAsia="Times New Roman" w:hAnsi="Calibri Light" w:cs="Calibri Light"/>
          <w:color w:val="000000"/>
          <w:sz w:val="22"/>
          <w:szCs w:val="22"/>
          <w:shd w:val="clear" w:color="auto" w:fill="FFFFFF"/>
          <w:lang w:eastAsia="fr-FR"/>
        </w:rPr>
        <w:t>Bungener</w:t>
      </w:r>
      <w:proofErr w:type="spellEnd"/>
      <w:r w:rsidRPr="00DE7204">
        <w:rPr>
          <w:rFonts w:ascii="Calibri Light" w:eastAsia="Times New Roman" w:hAnsi="Calibri Light" w:cs="Calibri Light"/>
          <w:color w:val="000000"/>
          <w:sz w:val="22"/>
          <w:szCs w:val="22"/>
          <w:shd w:val="clear" w:color="auto" w:fill="FFFFFF"/>
          <w:lang w:eastAsia="fr-FR"/>
        </w:rPr>
        <w:t>, Martine, 1987, « Logique et statut de la production familiale de santé », </w:t>
      </w:r>
      <w:r w:rsidRPr="00DE7204">
        <w:rPr>
          <w:rFonts w:ascii="Calibri Light" w:eastAsia="Times New Roman" w:hAnsi="Calibri Light" w:cs="Calibri Light"/>
          <w:i/>
          <w:iCs/>
          <w:color w:val="000000"/>
          <w:sz w:val="22"/>
          <w:szCs w:val="22"/>
          <w:shd w:val="clear" w:color="auto" w:fill="FFFFFF"/>
          <w:lang w:eastAsia="fr-FR"/>
        </w:rPr>
        <w:t>Sciences Sociales et Santé</w:t>
      </w:r>
      <w:r w:rsidRPr="00DE7204">
        <w:rPr>
          <w:rFonts w:ascii="Calibri Light" w:eastAsia="Times New Roman" w:hAnsi="Calibri Light" w:cs="Calibri Light"/>
          <w:color w:val="000000"/>
          <w:sz w:val="22"/>
          <w:szCs w:val="22"/>
          <w:shd w:val="clear" w:color="auto" w:fill="FFFFFF"/>
          <w:lang w:eastAsia="fr-FR"/>
        </w:rPr>
        <w:t> 5, n</w:t>
      </w:r>
      <w:r w:rsidRPr="00DE7204">
        <w:rPr>
          <w:rFonts w:ascii="Calibri Light" w:eastAsia="Times New Roman" w:hAnsi="Calibri Light" w:cs="Calibri Light"/>
          <w:color w:val="000000"/>
          <w:sz w:val="22"/>
          <w:szCs w:val="22"/>
          <w:shd w:val="clear" w:color="auto" w:fill="FFFFFF"/>
          <w:vertAlign w:val="superscript"/>
          <w:lang w:eastAsia="fr-FR"/>
        </w:rPr>
        <w:t>o</w:t>
      </w:r>
      <w:r w:rsidRPr="00DE7204">
        <w:rPr>
          <w:rFonts w:ascii="Calibri Light" w:eastAsia="Times New Roman" w:hAnsi="Calibri Light" w:cs="Calibri Light"/>
          <w:color w:val="000000"/>
          <w:sz w:val="22"/>
          <w:szCs w:val="22"/>
          <w:shd w:val="clear" w:color="auto" w:fill="FFFFFF"/>
          <w:lang w:eastAsia="fr-FR"/>
        </w:rPr>
        <w:t> 21, 45-59.  </w:t>
      </w:r>
    </w:p>
    <w:p w14:paraId="46ACCB00" w14:textId="77777777" w:rsidR="00DE7204" w:rsidRPr="00DE7204" w:rsidRDefault="00DE7204" w:rsidP="00DE7204">
      <w:pPr>
        <w:shd w:val="clear" w:color="auto" w:fill="FFFFFF"/>
        <w:spacing w:before="280" w:after="280"/>
        <w:jc w:val="both"/>
        <w:rPr>
          <w:rFonts w:ascii="Calibri" w:eastAsia="Times New Roman" w:hAnsi="Calibri" w:cs="Calibri"/>
          <w:color w:val="000000"/>
          <w:lang w:val="en-US" w:eastAsia="fr-FR"/>
        </w:rPr>
      </w:pPr>
      <w:r w:rsidRPr="00DE7204">
        <w:rPr>
          <w:rFonts w:ascii="Calibri Light" w:eastAsia="Times New Roman" w:hAnsi="Calibri Light" w:cs="Calibri Light"/>
          <w:color w:val="000000"/>
          <w:sz w:val="22"/>
          <w:szCs w:val="22"/>
          <w:shd w:val="clear" w:color="auto" w:fill="FFFFFF"/>
          <w:lang w:val="en-US" w:eastAsia="fr-FR"/>
        </w:rPr>
        <w:t>McSherry</w:t>
      </w:r>
      <w:r w:rsidRPr="00DE7204">
        <w:rPr>
          <w:rFonts w:ascii="Calibri" w:eastAsia="Times New Roman" w:hAnsi="Calibri" w:cs="Calibri"/>
          <w:color w:val="000000"/>
          <w:lang w:val="en-US" w:eastAsia="fr-FR"/>
        </w:rPr>
        <w:t>, </w:t>
      </w:r>
      <w:r w:rsidRPr="00DE7204">
        <w:rPr>
          <w:rFonts w:ascii="Calibri Light" w:eastAsia="Times New Roman" w:hAnsi="Calibri Light" w:cs="Calibri Light"/>
          <w:color w:val="000000"/>
          <w:sz w:val="22"/>
          <w:szCs w:val="22"/>
          <w:shd w:val="clear" w:color="auto" w:fill="FFFFFF"/>
          <w:lang w:val="en-US" w:eastAsia="fr-FR"/>
        </w:rPr>
        <w:t>Bernadette, Penelope Weller, 2010, </w:t>
      </w:r>
      <w:r w:rsidRPr="00DE7204">
        <w:rPr>
          <w:rFonts w:ascii="Calibri Light" w:eastAsia="Times New Roman" w:hAnsi="Calibri Light" w:cs="Calibri Light"/>
          <w:i/>
          <w:iCs/>
          <w:color w:val="000000"/>
          <w:sz w:val="22"/>
          <w:szCs w:val="22"/>
          <w:shd w:val="clear" w:color="auto" w:fill="FFFFFF"/>
          <w:lang w:val="en-US" w:eastAsia="fr-FR"/>
        </w:rPr>
        <w:t>Rethinking rights-based mental health laws</w:t>
      </w:r>
      <w:r w:rsidRPr="00DE7204">
        <w:rPr>
          <w:rFonts w:ascii="Calibri Light" w:eastAsia="Times New Roman" w:hAnsi="Calibri Light" w:cs="Calibri Light"/>
          <w:color w:val="000000"/>
          <w:sz w:val="22"/>
          <w:szCs w:val="22"/>
          <w:shd w:val="clear" w:color="auto" w:fill="FFFFFF"/>
          <w:lang w:val="en-US" w:eastAsia="fr-FR"/>
        </w:rPr>
        <w:t>, Hart. </w:t>
      </w:r>
    </w:p>
    <w:p w14:paraId="6DF49517" w14:textId="77777777" w:rsidR="00DE7204" w:rsidRPr="00DE7204" w:rsidRDefault="00DE7204" w:rsidP="00DE7204">
      <w:pPr>
        <w:shd w:val="clear" w:color="auto" w:fill="FFFFFF"/>
        <w:spacing w:before="280" w:after="280"/>
        <w:jc w:val="both"/>
        <w:rPr>
          <w:rFonts w:ascii="Calibri" w:eastAsia="Times New Roman" w:hAnsi="Calibri" w:cs="Calibri"/>
          <w:color w:val="000000"/>
          <w:lang w:val="en-US" w:eastAsia="fr-FR"/>
        </w:rPr>
      </w:pPr>
      <w:proofErr w:type="spellStart"/>
      <w:r w:rsidRPr="00DE7204">
        <w:rPr>
          <w:rFonts w:ascii="Calibri Light" w:eastAsia="Times New Roman" w:hAnsi="Calibri Light" w:cs="Calibri Light"/>
          <w:color w:val="000000"/>
          <w:sz w:val="22"/>
          <w:szCs w:val="22"/>
          <w:shd w:val="clear" w:color="auto" w:fill="FFFFFF"/>
          <w:lang w:val="en-US" w:eastAsia="fr-FR"/>
        </w:rPr>
        <w:t>Thunus</w:t>
      </w:r>
      <w:proofErr w:type="spellEnd"/>
      <w:r w:rsidRPr="00DE7204">
        <w:rPr>
          <w:rFonts w:ascii="Calibri Light" w:eastAsia="Times New Roman" w:hAnsi="Calibri Light" w:cs="Calibri Light"/>
          <w:color w:val="000000"/>
          <w:sz w:val="22"/>
          <w:szCs w:val="22"/>
          <w:shd w:val="clear" w:color="auto" w:fill="FFFFFF"/>
          <w:lang w:val="en-US" w:eastAsia="fr-FR"/>
        </w:rPr>
        <w:t xml:space="preserve">, Sophie, 2015, « The System for </w:t>
      </w:r>
      <w:proofErr w:type="spellStart"/>
      <w:r w:rsidRPr="00DE7204">
        <w:rPr>
          <w:rFonts w:ascii="Calibri Light" w:eastAsia="Times New Roman" w:hAnsi="Calibri Light" w:cs="Calibri Light"/>
          <w:color w:val="000000"/>
          <w:sz w:val="22"/>
          <w:szCs w:val="22"/>
          <w:shd w:val="clear" w:color="auto" w:fill="FFFFFF"/>
          <w:lang w:val="en-US" w:eastAsia="fr-FR"/>
        </w:rPr>
        <w:t>Adressing</w:t>
      </w:r>
      <w:proofErr w:type="spellEnd"/>
      <w:r w:rsidRPr="00DE7204">
        <w:rPr>
          <w:rFonts w:ascii="Calibri Light" w:eastAsia="Times New Roman" w:hAnsi="Calibri Light" w:cs="Calibri Light"/>
          <w:color w:val="000000"/>
          <w:sz w:val="22"/>
          <w:szCs w:val="22"/>
          <w:shd w:val="clear" w:color="auto" w:fill="FFFFFF"/>
          <w:lang w:val="en-US" w:eastAsia="fr-FR"/>
        </w:rPr>
        <w:t xml:space="preserve"> Personal Problems. From </w:t>
      </w:r>
      <w:proofErr w:type="spellStart"/>
      <w:r w:rsidRPr="00DE7204">
        <w:rPr>
          <w:rFonts w:ascii="Calibri Light" w:eastAsia="Times New Roman" w:hAnsi="Calibri Light" w:cs="Calibri Light"/>
          <w:color w:val="000000"/>
          <w:sz w:val="22"/>
          <w:szCs w:val="22"/>
          <w:shd w:val="clear" w:color="auto" w:fill="FFFFFF"/>
          <w:lang w:val="en-US" w:eastAsia="fr-FR"/>
        </w:rPr>
        <w:t>Medicalisation</w:t>
      </w:r>
      <w:proofErr w:type="spellEnd"/>
      <w:r w:rsidRPr="00DE7204">
        <w:rPr>
          <w:rFonts w:ascii="Calibri Light" w:eastAsia="Times New Roman" w:hAnsi="Calibri Light" w:cs="Calibri Light"/>
          <w:color w:val="000000"/>
          <w:sz w:val="22"/>
          <w:szCs w:val="22"/>
          <w:shd w:val="clear" w:color="auto" w:fill="FFFFFF"/>
          <w:lang w:val="en-US" w:eastAsia="fr-FR"/>
        </w:rPr>
        <w:t xml:space="preserve"> to </w:t>
      </w:r>
      <w:proofErr w:type="spellStart"/>
      <w:proofErr w:type="gramStart"/>
      <w:r w:rsidRPr="00DE7204">
        <w:rPr>
          <w:rFonts w:ascii="Calibri Light" w:eastAsia="Times New Roman" w:hAnsi="Calibri Light" w:cs="Calibri Light"/>
          <w:color w:val="000000"/>
          <w:sz w:val="22"/>
          <w:szCs w:val="22"/>
          <w:shd w:val="clear" w:color="auto" w:fill="FFFFFF"/>
          <w:lang w:val="en-US" w:eastAsia="fr-FR"/>
        </w:rPr>
        <w:t>Socialisation</w:t>
      </w:r>
      <w:proofErr w:type="spellEnd"/>
      <w:r w:rsidRPr="00DE7204">
        <w:rPr>
          <w:rFonts w:ascii="Calibri Light" w:eastAsia="Times New Roman" w:hAnsi="Calibri Light" w:cs="Calibri Light"/>
          <w:color w:val="000000"/>
          <w:sz w:val="22"/>
          <w:szCs w:val="22"/>
          <w:shd w:val="clear" w:color="auto" w:fill="FFFFFF"/>
          <w:lang w:val="en-US" w:eastAsia="fr-FR"/>
        </w:rPr>
        <w:t xml:space="preserve"> :</w:t>
      </w:r>
      <w:proofErr w:type="gramEnd"/>
      <w:r w:rsidRPr="00DE7204">
        <w:rPr>
          <w:rFonts w:ascii="Calibri Light" w:eastAsia="Times New Roman" w:hAnsi="Calibri Light" w:cs="Calibri Light"/>
          <w:color w:val="000000"/>
          <w:sz w:val="22"/>
          <w:szCs w:val="22"/>
          <w:shd w:val="clear" w:color="auto" w:fill="FFFFFF"/>
          <w:lang w:val="en-US" w:eastAsia="fr-FR"/>
        </w:rPr>
        <w:t xml:space="preserve"> Shifts in Belgian Mental Health and Psychiatric Institutions », University of Liège. </w:t>
      </w:r>
    </w:p>
    <w:p w14:paraId="6730138F" w14:textId="77777777" w:rsidR="005B6516" w:rsidRPr="00DE7204" w:rsidRDefault="005B6516">
      <w:pPr>
        <w:rPr>
          <w:lang w:val="en-US"/>
        </w:rPr>
      </w:pPr>
    </w:p>
    <w:sectPr w:rsidR="005B6516" w:rsidRPr="00DE7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04"/>
    <w:rsid w:val="0055725F"/>
    <w:rsid w:val="005B6516"/>
    <w:rsid w:val="00B83E9F"/>
    <w:rsid w:val="00DE72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B64B"/>
  <w15:chartTrackingRefBased/>
  <w15:docId w15:val="{A32196A4-EB71-5748-8CFA-954AFBB5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442</Words>
  <Characters>2437</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R</dc:creator>
  <cp:keywords/>
  <dc:description/>
  <cp:lastModifiedBy>Pierre R</cp:lastModifiedBy>
  <cp:revision>3</cp:revision>
  <dcterms:created xsi:type="dcterms:W3CDTF">2021-12-03T12:42:00Z</dcterms:created>
  <dcterms:modified xsi:type="dcterms:W3CDTF">2021-12-03T12:44:00Z</dcterms:modified>
</cp:coreProperties>
</file>