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CAAAB" w14:textId="7CD22EFE" w:rsidR="002A158E" w:rsidRPr="002A158E" w:rsidRDefault="002A158E" w:rsidP="002A158E">
      <w:pPr>
        <w:shd w:val="clear" w:color="auto" w:fill="FFFFFF"/>
        <w:spacing w:before="280" w:after="280"/>
        <w:jc w:val="both"/>
        <w:rPr>
          <w:rFonts w:ascii="Arial" w:eastAsia="Arial" w:hAnsi="Arial" w:cs="Arial"/>
          <w:b/>
          <w:color w:val="2876BA"/>
          <w:sz w:val="20"/>
          <w:szCs w:val="20"/>
        </w:rPr>
      </w:pPr>
      <w:r>
        <w:rPr>
          <w:rFonts w:ascii="Arial" w:eastAsia="Times New Roman" w:hAnsi="Arial" w:cs="Arial"/>
          <w:color w:val="222222"/>
          <w:sz w:val="20"/>
          <w:szCs w:val="20"/>
          <w:lang w:eastAsia="fr-FR"/>
        </w:rPr>
        <w:t xml:space="preserve">Titre de la session : </w:t>
      </w:r>
      <w:r>
        <w:rPr>
          <w:rFonts w:ascii="Arial" w:eastAsia="Arial" w:hAnsi="Arial" w:cs="Arial"/>
          <w:b/>
          <w:color w:val="2876BA"/>
          <w:sz w:val="20"/>
          <w:szCs w:val="20"/>
        </w:rPr>
        <w:t xml:space="preserve">L'État de la désinstitutionalisation. Politiques et instruments de la </w:t>
      </w:r>
      <w:proofErr w:type="spellStart"/>
      <w:r>
        <w:rPr>
          <w:rFonts w:ascii="Arial" w:eastAsia="Arial" w:hAnsi="Arial" w:cs="Arial"/>
          <w:b/>
          <w:color w:val="2876BA"/>
          <w:sz w:val="20"/>
          <w:szCs w:val="20"/>
        </w:rPr>
        <w:t>déshospitalisation</w:t>
      </w:r>
      <w:proofErr w:type="spellEnd"/>
      <w:r>
        <w:rPr>
          <w:rFonts w:ascii="Arial" w:eastAsia="Arial" w:hAnsi="Arial" w:cs="Arial"/>
          <w:b/>
          <w:color w:val="2876BA"/>
          <w:sz w:val="20"/>
          <w:szCs w:val="20"/>
        </w:rPr>
        <w:t xml:space="preserve"> en santé mentale</w:t>
      </w:r>
      <w:r>
        <w:rPr>
          <w:rFonts w:ascii="Arial" w:eastAsia="Arial" w:hAnsi="Arial" w:cs="Arial"/>
          <w:b/>
          <w:color w:val="2876BA"/>
          <w:sz w:val="20"/>
          <w:szCs w:val="20"/>
        </w:rPr>
        <w:t xml:space="preserve"> (Tonya Tartour et Pierre </w:t>
      </w:r>
      <w:proofErr w:type="spellStart"/>
      <w:r>
        <w:rPr>
          <w:rFonts w:ascii="Arial" w:eastAsia="Arial" w:hAnsi="Arial" w:cs="Arial"/>
          <w:b/>
          <w:color w:val="2876BA"/>
          <w:sz w:val="20"/>
          <w:szCs w:val="20"/>
        </w:rPr>
        <w:t>Robicquet</w:t>
      </w:r>
      <w:proofErr w:type="spellEnd"/>
      <w:r>
        <w:rPr>
          <w:rFonts w:ascii="Arial" w:eastAsia="Arial" w:hAnsi="Arial" w:cs="Arial"/>
          <w:b/>
          <w:color w:val="2876BA"/>
          <w:sz w:val="20"/>
          <w:szCs w:val="20"/>
        </w:rPr>
        <w:t>)</w:t>
      </w:r>
    </w:p>
    <w:p w14:paraId="70BFCE38" w14:textId="1737A048" w:rsidR="0083376D" w:rsidRPr="0083376D" w:rsidRDefault="0083376D" w:rsidP="002A158E">
      <w:pPr>
        <w:shd w:val="clear" w:color="auto" w:fill="FFFFFF"/>
        <w:spacing w:after="160" w:line="276" w:lineRule="auto"/>
        <w:jc w:val="both"/>
        <w:rPr>
          <w:rFonts w:ascii="Arial" w:eastAsia="Times New Roman" w:hAnsi="Arial" w:cs="Arial"/>
          <w:color w:val="222222"/>
          <w:sz w:val="20"/>
          <w:szCs w:val="20"/>
          <w:lang w:eastAsia="fr-FR"/>
        </w:rPr>
      </w:pPr>
      <w:r w:rsidRPr="0083376D">
        <w:rPr>
          <w:rFonts w:ascii="Arial" w:eastAsia="Times New Roman" w:hAnsi="Arial" w:cs="Arial"/>
          <w:color w:val="222222"/>
          <w:sz w:val="20"/>
          <w:szCs w:val="20"/>
          <w:lang w:eastAsia="fr-FR"/>
        </w:rPr>
        <w:t xml:space="preserve">Titre </w:t>
      </w:r>
      <w:r w:rsidR="002A158E">
        <w:rPr>
          <w:rFonts w:ascii="Arial" w:eastAsia="Times New Roman" w:hAnsi="Arial" w:cs="Arial"/>
          <w:color w:val="222222"/>
          <w:sz w:val="20"/>
          <w:szCs w:val="20"/>
          <w:lang w:eastAsia="fr-FR"/>
        </w:rPr>
        <w:t xml:space="preserve">de la communication </w:t>
      </w:r>
      <w:r w:rsidRPr="0083376D">
        <w:rPr>
          <w:rFonts w:ascii="Arial" w:eastAsia="Times New Roman" w:hAnsi="Arial" w:cs="Arial"/>
          <w:color w:val="222222"/>
          <w:sz w:val="20"/>
          <w:szCs w:val="20"/>
          <w:lang w:eastAsia="fr-FR"/>
        </w:rPr>
        <w:t xml:space="preserve">: </w:t>
      </w:r>
      <w:r w:rsidRPr="002A158E">
        <w:rPr>
          <w:rFonts w:ascii="Arial" w:eastAsia="Times New Roman" w:hAnsi="Arial" w:cs="Arial"/>
          <w:color w:val="222222"/>
          <w:sz w:val="20"/>
          <w:szCs w:val="20"/>
          <w:lang w:eastAsia="fr-FR"/>
        </w:rPr>
        <w:t>Équipes</w:t>
      </w:r>
      <w:r w:rsidRPr="0083376D">
        <w:rPr>
          <w:rFonts w:ascii="Arial" w:eastAsia="Times New Roman" w:hAnsi="Arial" w:cs="Arial"/>
          <w:color w:val="222222"/>
          <w:sz w:val="20"/>
          <w:szCs w:val="20"/>
          <w:lang w:eastAsia="fr-FR"/>
        </w:rPr>
        <w:t xml:space="preserve"> mobiles, patients mobiles. Transformations de la première ligne de soins psychiatriques en Belgique.</w:t>
      </w:r>
    </w:p>
    <w:p w14:paraId="09574065" w14:textId="77777777" w:rsidR="0083376D" w:rsidRPr="0083376D" w:rsidRDefault="0083376D" w:rsidP="002A158E">
      <w:pPr>
        <w:shd w:val="clear" w:color="auto" w:fill="FFFFFF"/>
        <w:spacing w:after="160" w:line="276" w:lineRule="auto"/>
        <w:jc w:val="both"/>
        <w:rPr>
          <w:rFonts w:ascii="Arial" w:eastAsia="Times New Roman" w:hAnsi="Arial" w:cs="Arial"/>
          <w:color w:val="222222"/>
          <w:sz w:val="20"/>
          <w:szCs w:val="20"/>
          <w:lang w:eastAsia="fr-FR"/>
        </w:rPr>
      </w:pPr>
      <w:r w:rsidRPr="0083376D">
        <w:rPr>
          <w:rFonts w:ascii="Arial" w:eastAsia="Times New Roman" w:hAnsi="Arial" w:cs="Arial"/>
          <w:b/>
          <w:bCs/>
          <w:color w:val="222222"/>
          <w:sz w:val="20"/>
          <w:szCs w:val="20"/>
          <w:lang w:eastAsia="fr-FR"/>
        </w:rPr>
        <w:t xml:space="preserve">Gérald </w:t>
      </w:r>
      <w:proofErr w:type="spellStart"/>
      <w:r w:rsidRPr="0083376D">
        <w:rPr>
          <w:rFonts w:ascii="Arial" w:eastAsia="Times New Roman" w:hAnsi="Arial" w:cs="Arial"/>
          <w:b/>
          <w:bCs/>
          <w:color w:val="222222"/>
          <w:sz w:val="20"/>
          <w:szCs w:val="20"/>
          <w:lang w:eastAsia="fr-FR"/>
        </w:rPr>
        <w:t>Deschietere</w:t>
      </w:r>
      <w:proofErr w:type="spellEnd"/>
      <w:r w:rsidRPr="0083376D">
        <w:rPr>
          <w:rFonts w:ascii="Arial" w:eastAsia="Times New Roman" w:hAnsi="Arial" w:cs="Arial"/>
          <w:color w:val="222222"/>
          <w:sz w:val="20"/>
          <w:szCs w:val="20"/>
          <w:lang w:eastAsia="fr-FR"/>
        </w:rPr>
        <w:t xml:space="preserve"> (Psychiatre, Responsable de l’Unité de Crise Hop. Saint-Luc, </w:t>
      </w:r>
      <w:proofErr w:type="spellStart"/>
      <w:r w:rsidRPr="0083376D">
        <w:rPr>
          <w:rFonts w:ascii="Arial" w:eastAsia="Times New Roman" w:hAnsi="Arial" w:cs="Arial"/>
          <w:color w:val="222222"/>
          <w:sz w:val="20"/>
          <w:szCs w:val="20"/>
          <w:lang w:eastAsia="fr-FR"/>
        </w:rPr>
        <w:t>UCLouvain</w:t>
      </w:r>
      <w:proofErr w:type="spellEnd"/>
      <w:r w:rsidRPr="0083376D">
        <w:rPr>
          <w:rFonts w:ascii="Arial" w:eastAsia="Times New Roman" w:hAnsi="Arial" w:cs="Arial"/>
          <w:color w:val="222222"/>
          <w:sz w:val="20"/>
          <w:szCs w:val="20"/>
          <w:lang w:eastAsia="fr-FR"/>
        </w:rPr>
        <w:t xml:space="preserve">), </w:t>
      </w:r>
      <w:r w:rsidRPr="0083376D">
        <w:rPr>
          <w:rFonts w:ascii="Arial" w:eastAsia="Times New Roman" w:hAnsi="Arial" w:cs="Arial"/>
          <w:b/>
          <w:bCs/>
          <w:color w:val="222222"/>
          <w:sz w:val="20"/>
          <w:szCs w:val="20"/>
          <w:lang w:eastAsia="fr-FR"/>
        </w:rPr>
        <w:t>Nicolas Marquis</w:t>
      </w:r>
      <w:r w:rsidRPr="0083376D">
        <w:rPr>
          <w:rFonts w:ascii="Arial" w:eastAsia="Times New Roman" w:hAnsi="Arial" w:cs="Arial"/>
          <w:color w:val="222222"/>
          <w:sz w:val="20"/>
          <w:szCs w:val="20"/>
          <w:lang w:eastAsia="fr-FR"/>
        </w:rPr>
        <w:t xml:space="preserve"> (sociologue, ERC </w:t>
      </w:r>
      <w:proofErr w:type="spellStart"/>
      <w:r w:rsidRPr="0083376D">
        <w:rPr>
          <w:rFonts w:ascii="Arial" w:eastAsia="Times New Roman" w:hAnsi="Arial" w:cs="Arial"/>
          <w:color w:val="222222"/>
          <w:sz w:val="20"/>
          <w:szCs w:val="20"/>
          <w:lang w:eastAsia="fr-FR"/>
        </w:rPr>
        <w:t>Grantee</w:t>
      </w:r>
      <w:proofErr w:type="spellEnd"/>
      <w:r w:rsidRPr="0083376D">
        <w:rPr>
          <w:rFonts w:ascii="Arial" w:eastAsia="Times New Roman" w:hAnsi="Arial" w:cs="Arial"/>
          <w:color w:val="222222"/>
          <w:sz w:val="20"/>
          <w:szCs w:val="20"/>
          <w:lang w:eastAsia="fr-FR"/>
        </w:rPr>
        <w:t xml:space="preserve">, Casper, USLB), </w:t>
      </w:r>
      <w:r w:rsidRPr="0083376D">
        <w:rPr>
          <w:rFonts w:ascii="Arial" w:eastAsia="Times New Roman" w:hAnsi="Arial" w:cs="Arial"/>
          <w:b/>
          <w:bCs/>
          <w:color w:val="222222"/>
          <w:sz w:val="20"/>
          <w:szCs w:val="20"/>
          <w:lang w:eastAsia="fr-FR"/>
        </w:rPr>
        <w:t xml:space="preserve">Sophie </w:t>
      </w:r>
      <w:proofErr w:type="spellStart"/>
      <w:r w:rsidRPr="0083376D">
        <w:rPr>
          <w:rFonts w:ascii="Arial" w:eastAsia="Times New Roman" w:hAnsi="Arial" w:cs="Arial"/>
          <w:b/>
          <w:bCs/>
          <w:color w:val="222222"/>
          <w:sz w:val="20"/>
          <w:szCs w:val="20"/>
          <w:lang w:eastAsia="fr-FR"/>
        </w:rPr>
        <w:t>Pesesse</w:t>
      </w:r>
      <w:proofErr w:type="spellEnd"/>
      <w:r w:rsidRPr="0083376D">
        <w:rPr>
          <w:rFonts w:ascii="Arial" w:eastAsia="Times New Roman" w:hAnsi="Arial" w:cs="Arial"/>
          <w:color w:val="222222"/>
          <w:sz w:val="20"/>
          <w:szCs w:val="20"/>
          <w:lang w:eastAsia="fr-FR"/>
        </w:rPr>
        <w:t xml:space="preserve"> (sociologue, Casper, USLB).</w:t>
      </w:r>
    </w:p>
    <w:p w14:paraId="734E1484" w14:textId="77777777" w:rsidR="0083376D" w:rsidRPr="0083376D" w:rsidRDefault="0083376D" w:rsidP="002A158E">
      <w:pPr>
        <w:shd w:val="clear" w:color="auto" w:fill="FFFFFF"/>
        <w:spacing w:line="276" w:lineRule="auto"/>
        <w:jc w:val="both"/>
        <w:rPr>
          <w:rFonts w:ascii="Arial" w:eastAsia="Times New Roman" w:hAnsi="Arial" w:cs="Arial"/>
          <w:color w:val="222222"/>
          <w:sz w:val="20"/>
          <w:szCs w:val="20"/>
          <w:lang w:eastAsia="fr-FR"/>
        </w:rPr>
      </w:pPr>
      <w:r w:rsidRPr="0083376D">
        <w:rPr>
          <w:rFonts w:ascii="Arial" w:eastAsia="Times New Roman" w:hAnsi="Arial" w:cs="Arial"/>
          <w:color w:val="222222"/>
          <w:sz w:val="20"/>
          <w:szCs w:val="20"/>
          <w:lang w:eastAsia="fr-FR"/>
        </w:rPr>
        <w:t xml:space="preserve">Les champs de la psychiatrie et de la santé mentale en Belgique vivent depuis une dizaine d’années au rythme de la Réforme de la santé mentale initiée en 2009, qui vise à reconfigurer l’approche des soins en privilégiant l’inclusion et la </w:t>
      </w:r>
      <w:proofErr w:type="spellStart"/>
      <w:r w:rsidRPr="0083376D">
        <w:rPr>
          <w:rFonts w:ascii="Arial" w:eastAsia="Times New Roman" w:hAnsi="Arial" w:cs="Arial"/>
          <w:color w:val="222222"/>
          <w:sz w:val="20"/>
          <w:szCs w:val="20"/>
          <w:lang w:eastAsia="fr-FR"/>
        </w:rPr>
        <w:t>déstigmatisation</w:t>
      </w:r>
      <w:proofErr w:type="spellEnd"/>
      <w:r w:rsidRPr="0083376D">
        <w:rPr>
          <w:rFonts w:ascii="Arial" w:eastAsia="Times New Roman" w:hAnsi="Arial" w:cs="Arial"/>
          <w:color w:val="222222"/>
          <w:sz w:val="20"/>
          <w:szCs w:val="20"/>
          <w:lang w:eastAsia="fr-FR"/>
        </w:rPr>
        <w:t xml:space="preserve"> du patient. L’ambulatoire, la mobilité et l'intervention dans la cité se présentent alors comme des possibilités à soutenir afin de limiter les habituels recours au placement résidentiel, au traitement dans les murs et à l’hospitalisation. Les services dits « de première ligne », parmi lesquels les services d’urgence et de crise sont impactés par ce basculement, tant dans leur organisation que dans la manière d’entrer en contact avec les patients, de traiter les problématiques puis de passer le relais. Dans le cadre de la Réforme 107 et en particulier de la fonction 2 (équipes ambulatoires de traitement intensif), des « équipes mobiles » ont vu le jour. L’équipe mobile de crise partenaire de l’Unité de Crise (urgences psychiatriques) de l’hôpital Saint-Luc (Bruxelles) est l’une de celles-ci.</w:t>
      </w:r>
    </w:p>
    <w:p w14:paraId="15760424" w14:textId="77777777" w:rsidR="0083376D" w:rsidRPr="0083376D" w:rsidRDefault="0083376D" w:rsidP="002A158E">
      <w:pPr>
        <w:shd w:val="clear" w:color="auto" w:fill="FFFFFF"/>
        <w:spacing w:line="276" w:lineRule="auto"/>
        <w:jc w:val="both"/>
        <w:rPr>
          <w:rFonts w:ascii="Arial" w:eastAsia="Times New Roman" w:hAnsi="Arial" w:cs="Arial"/>
          <w:color w:val="222222"/>
          <w:sz w:val="20"/>
          <w:szCs w:val="20"/>
          <w:lang w:eastAsia="fr-FR"/>
        </w:rPr>
      </w:pPr>
      <w:r w:rsidRPr="0083376D">
        <w:rPr>
          <w:rFonts w:ascii="Arial" w:eastAsia="Times New Roman" w:hAnsi="Arial" w:cs="Arial"/>
          <w:color w:val="222222"/>
          <w:sz w:val="20"/>
          <w:szCs w:val="20"/>
          <w:lang w:eastAsia="fr-FR"/>
        </w:rPr>
        <w:t xml:space="preserve">Comment cette équipe et ses membres sont-ils confrontés, au quotidien, aux questions de l’institution, de la désinstitutionalisation, de ses ouvertures et de ses limites en santé mentale ? Comment l’impulsion au soin mobile est-elle vécue par les soignants et les patients ? En quoi celle-ci se révèle-t-elle complémentaire ou non à l’institution qu’est l’hôpital ? Comment se posent dans ce nouveau contexte les questions de l’évaluation du degré de gravité de la situation de la continuité des soins, du relais vers des structures de seconde ligne, du rapport à la « demande » (de la personne ou d’un tiers) et à la contrainte, ou encore celle du « non </w:t>
      </w:r>
      <w:proofErr w:type="spellStart"/>
      <w:r w:rsidRPr="0083376D">
        <w:rPr>
          <w:rFonts w:ascii="Arial" w:eastAsia="Times New Roman" w:hAnsi="Arial" w:cs="Arial"/>
          <w:color w:val="222222"/>
          <w:sz w:val="20"/>
          <w:szCs w:val="20"/>
          <w:lang w:eastAsia="fr-FR"/>
        </w:rPr>
        <w:t>take</w:t>
      </w:r>
      <w:proofErr w:type="spellEnd"/>
      <w:r w:rsidRPr="0083376D">
        <w:rPr>
          <w:rFonts w:ascii="Arial" w:eastAsia="Times New Roman" w:hAnsi="Arial" w:cs="Arial"/>
          <w:color w:val="222222"/>
          <w:sz w:val="20"/>
          <w:szCs w:val="20"/>
          <w:lang w:eastAsia="fr-FR"/>
        </w:rPr>
        <w:t xml:space="preserve"> up » ? Fondamentalement c’est la question de ce qui fait soin qui s’y pose au quotidien.</w:t>
      </w:r>
    </w:p>
    <w:p w14:paraId="6B899A0A" w14:textId="77777777" w:rsidR="0083376D" w:rsidRPr="0083376D" w:rsidRDefault="0083376D" w:rsidP="002A158E">
      <w:pPr>
        <w:shd w:val="clear" w:color="auto" w:fill="FFFFFF"/>
        <w:spacing w:line="276" w:lineRule="auto"/>
        <w:jc w:val="both"/>
        <w:rPr>
          <w:rFonts w:ascii="Arial" w:eastAsia="Times New Roman" w:hAnsi="Arial" w:cs="Arial"/>
          <w:color w:val="222222"/>
          <w:sz w:val="20"/>
          <w:szCs w:val="20"/>
          <w:lang w:eastAsia="fr-FR"/>
        </w:rPr>
      </w:pPr>
      <w:r w:rsidRPr="0083376D">
        <w:rPr>
          <w:rFonts w:ascii="Arial" w:eastAsia="Times New Roman" w:hAnsi="Arial" w:cs="Arial"/>
          <w:color w:val="222222"/>
          <w:sz w:val="20"/>
          <w:szCs w:val="20"/>
          <w:lang w:eastAsia="fr-FR"/>
        </w:rPr>
        <w:t>Cette communication à trois voix, impliquant acteurs et observateurs de ce terrain, prendra appui sur des récits de situation d’intervention ainsi que sur des analyses quantitatives du flux de patients et de dossiers pris ou non en charge par l’équipe mobile de crise. Elle montrera que les débats autour de la permanence d’un soin dit « institutionnel » s’incarnent très concrètement dans les décisions qu’ont à prendre au quotidien les soignants lorsque s’inaugure, se prolonge, s’achève abruptement ou non le « parcours » en soins psychiatriques des patients, désormais devenus usagers.</w:t>
      </w:r>
    </w:p>
    <w:p w14:paraId="470D7BEB" w14:textId="77777777" w:rsidR="004150B9" w:rsidRPr="002A158E" w:rsidRDefault="004150B9" w:rsidP="002A158E">
      <w:pPr>
        <w:spacing w:line="276" w:lineRule="auto"/>
        <w:jc w:val="both"/>
        <w:rPr>
          <w:rFonts w:ascii="Arial" w:hAnsi="Arial" w:cs="Arial"/>
          <w:sz w:val="20"/>
          <w:szCs w:val="20"/>
        </w:rPr>
      </w:pPr>
    </w:p>
    <w:sectPr w:rsidR="004150B9" w:rsidRPr="002A1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CF"/>
    <w:rsid w:val="002A158E"/>
    <w:rsid w:val="004150B9"/>
    <w:rsid w:val="0083376D"/>
    <w:rsid w:val="00C76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64130C"/>
  <w15:chartTrackingRefBased/>
  <w15:docId w15:val="{AA6CCDC6-480A-1344-A642-2ED9349E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4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2492</Characters>
  <Application>Microsoft Office Word</Application>
  <DocSecurity>0</DocSecurity>
  <Lines>35</Lines>
  <Paragraphs>9</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TARTOUR</dc:creator>
  <cp:keywords/>
  <dc:description/>
  <cp:lastModifiedBy>Tonya TARTOUR</cp:lastModifiedBy>
  <cp:revision>3</cp:revision>
  <dcterms:created xsi:type="dcterms:W3CDTF">2021-12-03T07:46:00Z</dcterms:created>
  <dcterms:modified xsi:type="dcterms:W3CDTF">2021-12-03T07:53:00Z</dcterms:modified>
</cp:coreProperties>
</file>