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B658" w14:textId="51DE6DA9" w:rsidR="00FB55FC" w:rsidRDefault="00FB55FC">
      <w:r>
        <w:rPr>
          <w:u w:val="single"/>
        </w:rPr>
        <w:t>A Fragile Alliance: Disability Politics and Institutions as</w:t>
      </w:r>
      <w:r w:rsidR="009C1799">
        <w:rPr>
          <w:u w:val="single"/>
        </w:rPr>
        <w:t xml:space="preserve"> (pseudo</w:t>
      </w:r>
      <w:r w:rsidR="006402CC">
        <w:rPr>
          <w:u w:val="single"/>
        </w:rPr>
        <w:t>-</w:t>
      </w:r>
      <w:r w:rsidR="009C1799">
        <w:rPr>
          <w:u w:val="single"/>
        </w:rPr>
        <w:t>)</w:t>
      </w:r>
      <w:r>
        <w:rPr>
          <w:u w:val="single"/>
        </w:rPr>
        <w:t>Social Movements in Post-War Britain</w:t>
      </w:r>
    </w:p>
    <w:p w14:paraId="3172CDD4" w14:textId="1C4F0C2B" w:rsidR="00FB55FC" w:rsidRDefault="00FB55FC"/>
    <w:p w14:paraId="1F929268" w14:textId="4170BF2B" w:rsidR="00FB55FC" w:rsidRDefault="00FB55FC">
      <w:r>
        <w:t>Materialist histori</w:t>
      </w:r>
      <w:r w:rsidR="00BD613E">
        <w:t>ans</w:t>
      </w:r>
      <w:r>
        <w:t xml:space="preserve"> of </w:t>
      </w:r>
      <w:r w:rsidR="00BD613E">
        <w:t>disability</w:t>
      </w:r>
      <w:r w:rsidR="009C1799">
        <w:t xml:space="preserve"> in Britain</w:t>
      </w:r>
      <w:r>
        <w:t xml:space="preserve"> have tended to accept two premises</w:t>
      </w:r>
      <w:r w:rsidR="00BD613E">
        <w:t xml:space="preserve"> about </w:t>
      </w:r>
      <w:proofErr w:type="spellStart"/>
      <w:r w:rsidR="00BD613E">
        <w:t>deinstitutional</w:t>
      </w:r>
      <w:proofErr w:type="spellEnd"/>
      <w:r w:rsidR="00BD613E">
        <w:t xml:space="preserve"> struggle</w:t>
      </w:r>
      <w:r>
        <w:t xml:space="preserve">: 1) that those running institutions were </w:t>
      </w:r>
      <w:r w:rsidR="009C1799">
        <w:t>led by</w:t>
      </w:r>
      <w:r>
        <w:t xml:space="preserve"> state policy and </w:t>
      </w:r>
      <w:r w:rsidR="009C1799">
        <w:t>public opinion in their attitude towards disabled people  (</w:t>
      </w:r>
      <w:proofErr w:type="spellStart"/>
      <w:r w:rsidR="009C1799">
        <w:t>Borsay</w:t>
      </w:r>
      <w:proofErr w:type="spellEnd"/>
      <w:r w:rsidR="009C1799">
        <w:t>: 1986; Hampton: 201</w:t>
      </w:r>
      <w:r w:rsidR="00857BD1">
        <w:t>3</w:t>
      </w:r>
      <w:r w:rsidR="009C1799">
        <w:t xml:space="preserve">); 2) that disabled people did not engage in </w:t>
      </w:r>
      <w:r w:rsidR="00BD613E">
        <w:t xml:space="preserve">collective </w:t>
      </w:r>
      <w:r w:rsidR="009C1799">
        <w:t>emancipatory struggle</w:t>
      </w:r>
      <w:r w:rsidR="00BD613E">
        <w:t>s</w:t>
      </w:r>
      <w:r w:rsidR="009C1799">
        <w:t xml:space="preserve"> until the mid-1960s, and initially only agitated </w:t>
      </w:r>
      <w:r w:rsidR="00BD613E">
        <w:t>on</w:t>
      </w:r>
      <w:r w:rsidR="009C1799">
        <w:t xml:space="preserve"> cash benefits </w:t>
      </w:r>
      <w:r w:rsidR="00342DA8">
        <w:t>(Campbell &amp; Oliver: 1996; Hampton: 201</w:t>
      </w:r>
      <w:r w:rsidR="00857BD1">
        <w:t>6</w:t>
      </w:r>
      <w:r w:rsidR="00342DA8">
        <w:t>; Millward: 201</w:t>
      </w:r>
      <w:r w:rsidR="00857BD1">
        <w:t>4</w:t>
      </w:r>
      <w:r w:rsidR="00342DA8">
        <w:t xml:space="preserve">). </w:t>
      </w:r>
      <w:r w:rsidR="00C74437">
        <w:t xml:space="preserve">Under these assumptions, </w:t>
      </w:r>
      <w:r w:rsidR="00C74437" w:rsidRPr="00C74437">
        <w:rPr>
          <w:i/>
          <w:iCs/>
        </w:rPr>
        <w:t>that</w:t>
      </w:r>
      <w:r w:rsidR="00C74437">
        <w:t xml:space="preserve"> disabled people should be segregated (and what their ghettoization should look like) appear as largely uncontested questions until </w:t>
      </w:r>
      <w:r w:rsidR="00144476">
        <w:t>the mid-1970s</w:t>
      </w:r>
      <w:r w:rsidR="00C74437">
        <w:t>.</w:t>
      </w:r>
    </w:p>
    <w:p w14:paraId="7024FFB8" w14:textId="24F87930" w:rsidR="00144476" w:rsidRDefault="00144476">
      <w:r>
        <w:t>Recent activist accounts indicate</w:t>
      </w:r>
      <w:r w:rsidR="00AD524E">
        <w:t xml:space="preserve"> that</w:t>
      </w:r>
      <w:r>
        <w:t xml:space="preserve"> segregating charities had a more antagonistic relationship with the state and civil society than imagined, and that disabled people frequently organised to contest how their institutions were run (Hunt: 2019; Williams-Findlay: 2020). </w:t>
      </w:r>
      <w:r w:rsidR="006402CC">
        <w:t>I extend this insight u</w:t>
      </w:r>
      <w:r>
        <w:t xml:space="preserve">sing material from the Leonard Cheshire Archives and the private papers of disability activist Paul Hunt, </w:t>
      </w:r>
      <w:r w:rsidR="00AD524E">
        <w:t xml:space="preserve">I argue that reforming charities </w:t>
      </w:r>
      <w:r w:rsidR="006402CC">
        <w:t>s</w:t>
      </w:r>
      <w:r w:rsidR="00AD524E">
        <w:t>uch as the Cheshire Foundation and the Spastics Society conceived of themselves as social movements</w:t>
      </w:r>
      <w:r w:rsidR="006402CC">
        <w:t>,</w:t>
      </w:r>
      <w:r w:rsidR="00AD524E">
        <w:t xml:space="preserve"> with a mission to transform public attitudes and the helper/helped relationship. </w:t>
      </w:r>
      <w:r w:rsidR="008A5DD7">
        <w:t>This project required the mobilisation of disabled residents as social movement actors, and charity bosses promoted forms of self-organisation within institutions</w:t>
      </w:r>
      <w:r w:rsidR="00845A89">
        <w:t xml:space="preserve"> (including resident edited journals, independent fundraising, and part management of resources)</w:t>
      </w:r>
      <w:r w:rsidR="008A5DD7">
        <w:t xml:space="preserve"> even while severely restricting inmates’ life chances.</w:t>
      </w:r>
    </w:p>
    <w:p w14:paraId="64923945" w14:textId="133B3AF5" w:rsidR="00C74437" w:rsidRDefault="00EA31DE">
      <w:r>
        <w:t xml:space="preserve">In these conditions, informal self-organised networks of disabled activists emerged around figures like Paul Hunt, Barbara Beasley, and Rosemary Dawson-Sheppard. </w:t>
      </w:r>
      <w:r w:rsidR="00BB15C6">
        <w:t>Disabled activists initially identified</w:t>
      </w:r>
      <w:r w:rsidR="005C4F74">
        <w:t xml:space="preserve"> strongly</w:t>
      </w:r>
      <w:r w:rsidR="00BB15C6">
        <w:t xml:space="preserve"> with the reforming charities and </w:t>
      </w:r>
      <w:proofErr w:type="spellStart"/>
      <w:r w:rsidR="00BB15C6">
        <w:t>their</w:t>
      </w:r>
      <w:proofErr w:type="spellEnd"/>
      <w:r w:rsidR="00BB15C6">
        <w:t xml:space="preserve"> philosophy, while pushing for radical change within the institutions themselves – including resident</w:t>
      </w:r>
      <w:r w:rsidR="005C4F74">
        <w:t>s’</w:t>
      </w:r>
      <w:r w:rsidR="00BB15C6">
        <w:t xml:space="preserve"> control over staffing, admissions, and institutional </w:t>
      </w:r>
      <w:r w:rsidR="005C4F74">
        <w:t>routines</w:t>
      </w:r>
      <w:r w:rsidR="00BB15C6">
        <w:t>. In the early 1960s, this contradictory alliance between campaign</w:t>
      </w:r>
      <w:r w:rsidR="00845A89">
        <w:t>ing</w:t>
      </w:r>
      <w:r w:rsidR="00BB15C6">
        <w:t xml:space="preserve"> </w:t>
      </w:r>
      <w:r w:rsidR="005C4F74">
        <w:t>‘care’ charities and radical disabled people began to fray as it became clear</w:t>
      </w:r>
      <w:r w:rsidR="00D40258">
        <w:t>er</w:t>
      </w:r>
      <w:r w:rsidR="005C4F74">
        <w:t xml:space="preserve"> that institutional managers were unable or unwilling to address disabled residents’ demands. </w:t>
      </w:r>
      <w:r w:rsidR="00845A89">
        <w:t xml:space="preserve">The decomposition of this relationship led to increasingly antagonistic struggle, and a burgeoning critique of the place of institutions in modern societies and </w:t>
      </w:r>
      <w:r w:rsidR="00A95FBD">
        <w:t>their role in the construction</w:t>
      </w:r>
      <w:r w:rsidR="00845A89">
        <w:t xml:space="preserve"> of disability.</w:t>
      </w:r>
      <w:r w:rsidR="00A95FBD">
        <w:t xml:space="preserve"> The</w:t>
      </w:r>
      <w:r w:rsidR="006402CC">
        <w:t>se forgotten</w:t>
      </w:r>
      <w:r w:rsidR="00A95FBD">
        <w:t xml:space="preserve"> battles have major implications for our understanding of both </w:t>
      </w:r>
      <w:r w:rsidR="006402CC">
        <w:t xml:space="preserve">disabled people’s later anti-institutional struggles, and the increasing conservatism and centralisation of reforming charities from the 1970s onwards. </w:t>
      </w:r>
    </w:p>
    <w:p w14:paraId="41ED6456" w14:textId="4B2F02FF" w:rsidR="006402CC" w:rsidRDefault="006402CC"/>
    <w:p w14:paraId="6592BC9D" w14:textId="36B7CBA0" w:rsidR="006402CC" w:rsidRDefault="006402CC">
      <w:r>
        <w:rPr>
          <w:u w:val="single"/>
        </w:rPr>
        <w:t>Works Cited</w:t>
      </w:r>
    </w:p>
    <w:p w14:paraId="440B8780" w14:textId="095A1331" w:rsidR="006402CC" w:rsidRDefault="006402CC"/>
    <w:p w14:paraId="6BC25AC6" w14:textId="125895E4" w:rsidR="00F62A85" w:rsidRDefault="006402CC" w:rsidP="00F62A85">
      <w:proofErr w:type="spellStart"/>
      <w:r>
        <w:t>Borsay</w:t>
      </w:r>
      <w:proofErr w:type="spellEnd"/>
      <w:r>
        <w:t xml:space="preserve">, A (1986) </w:t>
      </w:r>
      <w:r>
        <w:rPr>
          <w:i/>
          <w:iCs/>
        </w:rPr>
        <w:t>Disabled People in the Community – A Study of Housing, Medical, and Welfare Services</w:t>
      </w:r>
      <w:r>
        <w:t xml:space="preserve"> London: Bedford </w:t>
      </w:r>
      <w:r w:rsidR="00857BD1">
        <w:t xml:space="preserve">Square </w:t>
      </w:r>
      <w:r>
        <w:t>Press</w:t>
      </w:r>
    </w:p>
    <w:p w14:paraId="6B7B078B" w14:textId="3073F035" w:rsidR="00857BD1" w:rsidRPr="00857BD1" w:rsidRDefault="00857BD1" w:rsidP="00F62A85">
      <w:r>
        <w:t xml:space="preserve">Campbell, J &amp; Oliver, M (1996) </w:t>
      </w:r>
      <w:r>
        <w:rPr>
          <w:i/>
          <w:iCs/>
        </w:rPr>
        <w:t>Disability Politics – Understanding Our Past, Changing Our Future</w:t>
      </w:r>
      <w:r>
        <w:t xml:space="preserve"> London: </w:t>
      </w:r>
      <w:proofErr w:type="spellStart"/>
      <w:r>
        <w:t>Routeledge</w:t>
      </w:r>
      <w:proofErr w:type="spellEnd"/>
      <w:r>
        <w:t xml:space="preserve"> </w:t>
      </w:r>
    </w:p>
    <w:p w14:paraId="11791543" w14:textId="05480234" w:rsidR="00857BD1" w:rsidRDefault="00F62A85">
      <w:r>
        <w:t>Hampton, J (2013) ‘</w:t>
      </w:r>
      <w:r w:rsidRPr="00F62A85">
        <w:t>Discovering Disability: The General Classes of Disabled People and the Classic Welfare State, 1948–1964</w:t>
      </w:r>
      <w:r>
        <w:t xml:space="preserve">’ </w:t>
      </w:r>
      <w:r>
        <w:rPr>
          <w:i/>
          <w:iCs/>
        </w:rPr>
        <w:t>The Historian</w:t>
      </w:r>
      <w:r>
        <w:t xml:space="preserve"> (75:1) (pp. 69-93)</w:t>
      </w:r>
      <w:r w:rsidR="00857BD1">
        <w:br/>
      </w:r>
      <w:proofErr w:type="gramStart"/>
      <w:r w:rsidR="00857BD1">
        <w:lastRenderedPageBreak/>
        <w:t>-  (</w:t>
      </w:r>
      <w:proofErr w:type="gramEnd"/>
      <w:r w:rsidR="00857BD1">
        <w:t xml:space="preserve">2016) </w:t>
      </w:r>
      <w:r w:rsidR="00857BD1">
        <w:rPr>
          <w:i/>
          <w:iCs/>
        </w:rPr>
        <w:t>Disability and the Welfare State in Britain: Changes in Perception and Policy 1948-79</w:t>
      </w:r>
      <w:r w:rsidR="00857BD1">
        <w:t xml:space="preserve"> Bristol: Policy Press</w:t>
      </w:r>
    </w:p>
    <w:p w14:paraId="368929D5" w14:textId="6B53F96E" w:rsidR="00857BD1" w:rsidRPr="00857BD1" w:rsidRDefault="00857BD1">
      <w:r>
        <w:t xml:space="preserve">Hunt, J (2019) </w:t>
      </w:r>
      <w:r>
        <w:rPr>
          <w:i/>
          <w:iCs/>
        </w:rPr>
        <w:t>No Limits: The Disabled People’s Movement – A Radical History</w:t>
      </w:r>
      <w:r>
        <w:t xml:space="preserve"> Manchester: TBR</w:t>
      </w:r>
    </w:p>
    <w:p w14:paraId="319D687D" w14:textId="1CC1B7F9" w:rsidR="00857BD1" w:rsidRDefault="00857BD1">
      <w:r>
        <w:t xml:space="preserve">Millward, G (2014) </w:t>
      </w:r>
      <w:r w:rsidRPr="00857BD1">
        <w:rPr>
          <w:i/>
          <w:iCs/>
        </w:rPr>
        <w:t>Invalid Definitions, Invalid Responses: Disability and the Welfare State, 1965-1995</w:t>
      </w:r>
      <w:r>
        <w:t xml:space="preserve"> PhD thesis, London School of Hygiene and Tropical Medicine</w:t>
      </w:r>
    </w:p>
    <w:p w14:paraId="4EBB97CF" w14:textId="7BF69A6B" w:rsidR="00A5471B" w:rsidRPr="00D40258" w:rsidRDefault="00A5471B">
      <w:r>
        <w:t xml:space="preserve">Williams-Findlay, B (2020) </w:t>
      </w:r>
      <w:r>
        <w:rPr>
          <w:i/>
          <w:iCs/>
        </w:rPr>
        <w:t xml:space="preserve">More Than </w:t>
      </w:r>
      <w:proofErr w:type="gramStart"/>
      <w:r>
        <w:rPr>
          <w:i/>
          <w:iCs/>
        </w:rPr>
        <w:t>A</w:t>
      </w:r>
      <w:proofErr w:type="gramEnd"/>
      <w:r>
        <w:rPr>
          <w:i/>
          <w:iCs/>
        </w:rPr>
        <w:t xml:space="preserve"> Left Foot </w:t>
      </w:r>
      <w:r w:rsidR="00D40258">
        <w:t>London: Resistance Books</w:t>
      </w:r>
    </w:p>
    <w:sectPr w:rsidR="00A5471B" w:rsidRPr="00D402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5FC"/>
    <w:rsid w:val="00144476"/>
    <w:rsid w:val="002E59F0"/>
    <w:rsid w:val="00342DA8"/>
    <w:rsid w:val="005C4F74"/>
    <w:rsid w:val="006402CC"/>
    <w:rsid w:val="00845A89"/>
    <w:rsid w:val="00857BD1"/>
    <w:rsid w:val="008A5DD7"/>
    <w:rsid w:val="009C1799"/>
    <w:rsid w:val="00A5471B"/>
    <w:rsid w:val="00A95FBD"/>
    <w:rsid w:val="00AD524E"/>
    <w:rsid w:val="00BB15C6"/>
    <w:rsid w:val="00BD613E"/>
    <w:rsid w:val="00C74437"/>
    <w:rsid w:val="00D40258"/>
    <w:rsid w:val="00EA31DE"/>
    <w:rsid w:val="00F62A85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8492"/>
  <w15:chartTrackingRefBased/>
  <w15:docId w15:val="{DDD70191-7CCF-4DA5-BF5D-F659A6BE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62A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A8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493</Words>
  <Characters>3151</Characters>
  <Application>Microsoft Office Word</Application>
  <DocSecurity>0</DocSecurity>
  <Lines>42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Beesley</dc:creator>
  <cp:keywords/>
  <dc:description/>
  <cp:lastModifiedBy>Luke Beesley</cp:lastModifiedBy>
  <cp:revision>1</cp:revision>
  <dcterms:created xsi:type="dcterms:W3CDTF">2021-12-03T20:45:00Z</dcterms:created>
  <dcterms:modified xsi:type="dcterms:W3CDTF">2021-12-03T23:40:00Z</dcterms:modified>
</cp:coreProperties>
</file>